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3349" w14:textId="718D9BD1" w:rsidR="00B34DC9" w:rsidRPr="00C93B86" w:rsidRDefault="00C02384" w:rsidP="00C93B86">
      <w:pPr>
        <w:tabs>
          <w:tab w:val="center" w:pos="4680"/>
          <w:tab w:val="right" w:pos="9360"/>
        </w:tabs>
        <w:spacing w:before="120"/>
        <w:jc w:val="center"/>
        <w:rPr>
          <w:rFonts w:ascii="Verdana" w:hAnsi="Verdana"/>
          <w:b/>
        </w:rPr>
      </w:pPr>
      <w:r w:rsidRPr="00C93B86">
        <w:rPr>
          <w:rFonts w:ascii="Verdana" w:hAnsi="Verdana"/>
          <w:b/>
        </w:rPr>
        <w:t>Job Description</w:t>
      </w:r>
    </w:p>
    <w:p w14:paraId="7D2D0CD4" w14:textId="77777777" w:rsidR="00C02384" w:rsidRPr="00C93B86" w:rsidRDefault="00C02384">
      <w:pPr>
        <w:pBdr>
          <w:top w:val="single" w:sz="6" w:space="1" w:color="auto"/>
          <w:bottom w:val="single" w:sz="6" w:space="1" w:color="auto"/>
        </w:pBdr>
        <w:tabs>
          <w:tab w:val="center" w:pos="4680"/>
          <w:tab w:val="right" w:pos="9360"/>
        </w:tabs>
        <w:spacing w:before="240"/>
        <w:rPr>
          <w:rFonts w:ascii="Verdana" w:hAnsi="Verdana"/>
          <w:b/>
        </w:rPr>
      </w:pPr>
      <w:r w:rsidRPr="00C93B86">
        <w:rPr>
          <w:rFonts w:ascii="Verdana" w:hAnsi="Verdana"/>
          <w:b/>
        </w:rPr>
        <w:t>Job Classification</w:t>
      </w:r>
      <w:r w:rsidRPr="00C93B86">
        <w:rPr>
          <w:rFonts w:ascii="Verdana" w:hAnsi="Verdana"/>
          <w:b/>
        </w:rPr>
        <w:tab/>
      </w:r>
      <w:r w:rsidRPr="00C93B86">
        <w:rPr>
          <w:rFonts w:ascii="Verdana" w:hAnsi="Verdana"/>
          <w:b/>
        </w:rPr>
        <w:tab/>
        <w:t>Department/Employee Group</w:t>
      </w:r>
    </w:p>
    <w:p w14:paraId="7D2D0CD5" w14:textId="758AD45B" w:rsidR="00C02384" w:rsidRPr="00C93B86" w:rsidRDefault="001B3002">
      <w:pPr>
        <w:tabs>
          <w:tab w:val="center" w:pos="4680"/>
          <w:tab w:val="right" w:pos="9360"/>
        </w:tabs>
        <w:spacing w:before="240"/>
        <w:rPr>
          <w:rFonts w:ascii="Verdana" w:hAnsi="Verdana"/>
        </w:rPr>
      </w:pPr>
      <w:r w:rsidRPr="00C93B86">
        <w:rPr>
          <w:rFonts w:ascii="Verdana" w:hAnsi="Verdana"/>
        </w:rPr>
        <w:t xml:space="preserve">Health </w:t>
      </w:r>
      <w:r w:rsidR="007A035D" w:rsidRPr="00C93B86">
        <w:rPr>
          <w:rFonts w:ascii="Verdana" w:hAnsi="Verdana"/>
        </w:rPr>
        <w:t>Communication</w:t>
      </w:r>
      <w:r w:rsidR="00127A66" w:rsidRPr="00C93B86">
        <w:rPr>
          <w:rFonts w:ascii="Verdana" w:hAnsi="Verdana"/>
        </w:rPr>
        <w:t>s Coordinator</w:t>
      </w:r>
      <w:r w:rsidR="00C02384" w:rsidRPr="00C93B86">
        <w:rPr>
          <w:rFonts w:ascii="Verdana" w:hAnsi="Verdana"/>
        </w:rPr>
        <w:tab/>
      </w:r>
      <w:r w:rsidR="00C02384" w:rsidRPr="00C93B86">
        <w:rPr>
          <w:rFonts w:ascii="Verdana" w:hAnsi="Verdana"/>
        </w:rPr>
        <w:tab/>
      </w:r>
      <w:r w:rsidRPr="00C93B86">
        <w:rPr>
          <w:rFonts w:ascii="Verdana" w:hAnsi="Verdana"/>
        </w:rPr>
        <w:t>Health</w:t>
      </w:r>
      <w:r w:rsidR="00615D73" w:rsidRPr="00C93B86">
        <w:rPr>
          <w:rFonts w:ascii="Verdana" w:hAnsi="Verdana"/>
        </w:rPr>
        <w:t>/</w:t>
      </w:r>
      <w:proofErr w:type="spellStart"/>
      <w:r w:rsidR="00615D73" w:rsidRPr="00C93B86">
        <w:rPr>
          <w:rFonts w:ascii="Verdana" w:hAnsi="Verdana"/>
        </w:rPr>
        <w:t>Midmanagement</w:t>
      </w:r>
      <w:proofErr w:type="spellEnd"/>
    </w:p>
    <w:p w14:paraId="1A7137C4" w14:textId="2B29A57E" w:rsidR="00C93B86" w:rsidRPr="00C93B86" w:rsidRDefault="00B575AA" w:rsidP="00C93B86">
      <w:pPr>
        <w:pBdr>
          <w:top w:val="single" w:sz="6" w:space="1" w:color="auto"/>
          <w:bottom w:val="single" w:sz="6" w:space="1" w:color="auto"/>
        </w:pBdr>
        <w:tabs>
          <w:tab w:val="center" w:pos="4680"/>
          <w:tab w:val="right" w:pos="9360"/>
        </w:tabs>
        <w:spacing w:before="240"/>
        <w:rPr>
          <w:rFonts w:ascii="Verdana" w:hAnsi="Verdana"/>
          <w:b/>
        </w:rPr>
      </w:pPr>
      <w:r w:rsidRPr="00C93B86">
        <w:rPr>
          <w:rFonts w:ascii="Verdana" w:hAnsi="Verdana"/>
          <w:b/>
        </w:rPr>
        <w:t>FLSA Category</w:t>
      </w:r>
      <w:r w:rsidR="00C93B86" w:rsidRPr="00C93B86">
        <w:rPr>
          <w:rFonts w:ascii="Verdana" w:hAnsi="Verdana"/>
          <w:b/>
        </w:rPr>
        <w:t xml:space="preserve"> </w:t>
      </w:r>
      <w:r w:rsidR="00C93B86">
        <w:rPr>
          <w:rFonts w:ascii="Verdana" w:hAnsi="Verdana"/>
          <w:b/>
        </w:rPr>
        <w:tab/>
      </w:r>
      <w:r w:rsidR="00C93B86">
        <w:rPr>
          <w:rFonts w:ascii="Verdana" w:hAnsi="Verdana"/>
          <w:b/>
        </w:rPr>
        <w:tab/>
      </w:r>
      <w:r w:rsidR="00C93B86" w:rsidRPr="00C93B86">
        <w:rPr>
          <w:rFonts w:ascii="Verdana" w:hAnsi="Verdana"/>
          <w:b/>
        </w:rPr>
        <w:t>Title of Immediate Supervisor</w:t>
      </w:r>
    </w:p>
    <w:p w14:paraId="7D2D0CD9" w14:textId="101854C5" w:rsidR="00C02384" w:rsidRPr="00C93B86" w:rsidRDefault="00B575AA" w:rsidP="00C93B86">
      <w:pPr>
        <w:tabs>
          <w:tab w:val="right" w:pos="9360"/>
        </w:tabs>
        <w:spacing w:before="240"/>
        <w:rPr>
          <w:rFonts w:ascii="Verdana" w:hAnsi="Verdana"/>
        </w:rPr>
      </w:pPr>
      <w:r w:rsidRPr="00C93B86">
        <w:rPr>
          <w:rFonts w:ascii="Verdana" w:hAnsi="Verdana"/>
        </w:rPr>
        <w:t>Exempt</w:t>
      </w:r>
      <w:r w:rsidR="00C93B86">
        <w:rPr>
          <w:rFonts w:ascii="Verdana" w:hAnsi="Verdana"/>
        </w:rPr>
        <w:tab/>
      </w:r>
      <w:r w:rsidR="001B3002" w:rsidRPr="00C93B86">
        <w:rPr>
          <w:rFonts w:ascii="Verdana" w:hAnsi="Verdana"/>
        </w:rPr>
        <w:t>Public Health</w:t>
      </w:r>
      <w:r w:rsidR="00615D73" w:rsidRPr="00C93B86">
        <w:rPr>
          <w:rFonts w:ascii="Verdana" w:hAnsi="Verdana"/>
        </w:rPr>
        <w:t xml:space="preserve"> Director</w:t>
      </w:r>
    </w:p>
    <w:p w14:paraId="7D2D0CDA" w14:textId="77777777" w:rsidR="00C02384" w:rsidRPr="00C93B86" w:rsidRDefault="00C02384">
      <w:pPr>
        <w:pBdr>
          <w:top w:val="single" w:sz="6" w:space="1" w:color="auto"/>
          <w:bottom w:val="single" w:sz="6" w:space="1" w:color="auto"/>
        </w:pBdr>
        <w:tabs>
          <w:tab w:val="center" w:pos="4680"/>
          <w:tab w:val="right" w:pos="9360"/>
        </w:tabs>
        <w:spacing w:before="240"/>
        <w:rPr>
          <w:rFonts w:ascii="Verdana" w:hAnsi="Verdana"/>
          <w:b/>
        </w:rPr>
      </w:pPr>
      <w:r w:rsidRPr="00C93B86">
        <w:rPr>
          <w:rFonts w:ascii="Verdana" w:hAnsi="Verdana"/>
          <w:b/>
        </w:rPr>
        <w:t>Job Summary</w:t>
      </w:r>
    </w:p>
    <w:p w14:paraId="7D2D0CDB" w14:textId="42879C7E" w:rsidR="00C02384" w:rsidRPr="00C93B86" w:rsidRDefault="00BD41F0">
      <w:pPr>
        <w:tabs>
          <w:tab w:val="center" w:pos="4680"/>
          <w:tab w:val="right" w:pos="9360"/>
        </w:tabs>
        <w:spacing w:before="240"/>
        <w:rPr>
          <w:rFonts w:ascii="Verdana" w:hAnsi="Verdana"/>
        </w:rPr>
      </w:pPr>
      <w:r w:rsidRPr="00C93B86">
        <w:rPr>
          <w:rFonts w:ascii="Verdana" w:hAnsi="Verdana"/>
        </w:rPr>
        <w:t xml:space="preserve">Responsible </w:t>
      </w:r>
      <w:r w:rsidR="00915150" w:rsidRPr="00C93B86">
        <w:rPr>
          <w:rFonts w:ascii="Verdana" w:hAnsi="Verdana"/>
        </w:rPr>
        <w:t>for planning</w:t>
      </w:r>
      <w:r w:rsidR="00FA4A39" w:rsidRPr="00C93B86">
        <w:rPr>
          <w:rFonts w:ascii="Verdana" w:hAnsi="Verdana"/>
        </w:rPr>
        <w:t>, coordinating,</w:t>
      </w:r>
      <w:r w:rsidR="00915150" w:rsidRPr="00C93B86">
        <w:rPr>
          <w:rFonts w:ascii="Verdana" w:hAnsi="Verdana"/>
        </w:rPr>
        <w:t xml:space="preserve"> and implementing the</w:t>
      </w:r>
      <w:r w:rsidR="006B115F" w:rsidRPr="00C93B86">
        <w:rPr>
          <w:rFonts w:ascii="Verdana" w:hAnsi="Verdana"/>
        </w:rPr>
        <w:t xml:space="preserve"> day-to-day and long-term communications strategy of the </w:t>
      </w:r>
      <w:r w:rsidR="001B3002" w:rsidRPr="00C93B86">
        <w:rPr>
          <w:rFonts w:ascii="Verdana" w:hAnsi="Verdana"/>
        </w:rPr>
        <w:t xml:space="preserve">Health Department </w:t>
      </w:r>
      <w:r w:rsidR="006B115F" w:rsidRPr="00C93B86">
        <w:rPr>
          <w:rFonts w:ascii="Verdana" w:hAnsi="Verdana"/>
        </w:rPr>
        <w:t xml:space="preserve">including media relations, public affairs, external communication, marketing, and content management.  </w:t>
      </w:r>
    </w:p>
    <w:tbl>
      <w:tblPr>
        <w:tblW w:w="958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720"/>
        <w:gridCol w:w="8856"/>
        <w:gridCol w:w="12"/>
      </w:tblGrid>
      <w:tr w:rsidR="00A44D15" w:rsidRPr="00C93B86" w14:paraId="7D2D0CDD" w14:textId="77777777" w:rsidTr="007012C1">
        <w:trPr>
          <w:gridAfter w:val="1"/>
          <w:wAfter w:w="12" w:type="dxa"/>
          <w:tblHeader/>
        </w:trPr>
        <w:tc>
          <w:tcPr>
            <w:tcW w:w="9576" w:type="dxa"/>
            <w:gridSpan w:val="2"/>
          </w:tcPr>
          <w:p w14:paraId="7D2D0CDC" w14:textId="2408B066" w:rsidR="00C02384" w:rsidRPr="00C93B86" w:rsidRDefault="00997830" w:rsidP="00E776C1">
            <w:pPr>
              <w:pBdr>
                <w:top w:val="single" w:sz="6" w:space="1" w:color="auto"/>
                <w:bottom w:val="single" w:sz="6" w:space="1" w:color="auto"/>
              </w:pBdr>
              <w:tabs>
                <w:tab w:val="center" w:pos="240"/>
                <w:tab w:val="center" w:pos="4692"/>
                <w:tab w:val="right" w:pos="9360"/>
              </w:tabs>
              <w:spacing w:before="240"/>
              <w:rPr>
                <w:rFonts w:ascii="Verdana" w:hAnsi="Verdana"/>
                <w:b/>
              </w:rPr>
            </w:pPr>
            <w:r w:rsidRPr="00C93B86">
              <w:rPr>
                <w:rFonts w:ascii="Verdana" w:hAnsi="Verdana"/>
                <w:b/>
              </w:rPr>
              <w:t>Task</w:t>
            </w:r>
            <w:r w:rsidR="00C93B86">
              <w:rPr>
                <w:rFonts w:ascii="Verdana" w:hAnsi="Verdana"/>
                <w:b/>
              </w:rPr>
              <w:t xml:space="preserve"> No.</w:t>
            </w:r>
            <w:r w:rsidR="00C02384" w:rsidRPr="00C93B86">
              <w:rPr>
                <w:rFonts w:ascii="Verdana" w:hAnsi="Verdana"/>
                <w:b/>
              </w:rPr>
              <w:tab/>
              <w:t>Description</w:t>
            </w:r>
            <w:r w:rsidR="00C02384" w:rsidRPr="00C93B86">
              <w:rPr>
                <w:rFonts w:ascii="Verdana" w:hAnsi="Verdana"/>
                <w:b/>
              </w:rPr>
              <w:tab/>
            </w:r>
          </w:p>
        </w:tc>
      </w:tr>
      <w:tr w:rsidR="00A44D15" w:rsidRPr="00C93B86" w14:paraId="7D2D0CE1" w14:textId="77777777" w:rsidTr="00CF0F2F">
        <w:tc>
          <w:tcPr>
            <w:tcW w:w="720" w:type="dxa"/>
          </w:tcPr>
          <w:p w14:paraId="7D2D0CDE" w14:textId="77777777" w:rsidR="00CF0F2F" w:rsidRPr="00C93B86" w:rsidRDefault="00CF0F2F" w:rsidP="00997830">
            <w:pPr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1.</w:t>
            </w:r>
          </w:p>
        </w:tc>
        <w:tc>
          <w:tcPr>
            <w:tcW w:w="8868" w:type="dxa"/>
            <w:gridSpan w:val="2"/>
          </w:tcPr>
          <w:p w14:paraId="7D2D0CE0" w14:textId="4BC296A8" w:rsidR="00CF0F2F" w:rsidRPr="00C93B86" w:rsidRDefault="00FA4A39">
            <w:pPr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Plan</w:t>
            </w:r>
            <w:r w:rsidR="00BB6077" w:rsidRPr="00C93B86">
              <w:rPr>
                <w:rFonts w:ascii="Verdana" w:hAnsi="Verdana"/>
              </w:rPr>
              <w:t xml:space="preserve">, </w:t>
            </w:r>
            <w:r w:rsidRPr="00C93B86">
              <w:rPr>
                <w:rFonts w:ascii="Verdana" w:hAnsi="Verdana"/>
              </w:rPr>
              <w:t>organize</w:t>
            </w:r>
            <w:r w:rsidR="00997830" w:rsidRPr="00C93B86">
              <w:rPr>
                <w:rFonts w:ascii="Verdana" w:hAnsi="Verdana"/>
              </w:rPr>
              <w:t>,</w:t>
            </w:r>
            <w:r w:rsidRPr="00C93B86">
              <w:rPr>
                <w:rFonts w:ascii="Verdana" w:hAnsi="Verdana"/>
              </w:rPr>
              <w:t xml:space="preserve"> </w:t>
            </w:r>
            <w:r w:rsidR="00BB6077" w:rsidRPr="00C93B86">
              <w:rPr>
                <w:rFonts w:ascii="Verdana" w:hAnsi="Verdana"/>
              </w:rPr>
              <w:t xml:space="preserve">and </w:t>
            </w:r>
            <w:r w:rsidR="00127A66" w:rsidRPr="00C93B86">
              <w:rPr>
                <w:rFonts w:ascii="Verdana" w:hAnsi="Verdana"/>
              </w:rPr>
              <w:t>implement a</w:t>
            </w:r>
            <w:r w:rsidR="006B115F" w:rsidRPr="00C93B86">
              <w:rPr>
                <w:rFonts w:ascii="Verdana" w:hAnsi="Verdana"/>
              </w:rPr>
              <w:t xml:space="preserve"> comprehensive </w:t>
            </w:r>
            <w:r w:rsidR="00BB6077" w:rsidRPr="00C93B86">
              <w:rPr>
                <w:rFonts w:ascii="Verdana" w:hAnsi="Verdana"/>
              </w:rPr>
              <w:t xml:space="preserve">externally focused </w:t>
            </w:r>
            <w:r w:rsidR="006B115F" w:rsidRPr="00C93B86">
              <w:rPr>
                <w:rFonts w:ascii="Verdana" w:hAnsi="Verdana"/>
              </w:rPr>
              <w:t xml:space="preserve">communications strategy for the </w:t>
            </w:r>
            <w:r w:rsidR="001B3002" w:rsidRPr="00C93B86">
              <w:rPr>
                <w:rFonts w:ascii="Verdana" w:hAnsi="Verdana"/>
              </w:rPr>
              <w:t>Health Department</w:t>
            </w:r>
            <w:r w:rsidR="006B115F" w:rsidRPr="00C93B86">
              <w:rPr>
                <w:rFonts w:ascii="Verdana" w:hAnsi="Verdana"/>
              </w:rPr>
              <w:t xml:space="preserve"> to keep the </w:t>
            </w:r>
            <w:r w:rsidR="00BA4FBF" w:rsidRPr="00C93B86">
              <w:rPr>
                <w:rFonts w:ascii="Verdana" w:hAnsi="Verdana"/>
              </w:rPr>
              <w:t xml:space="preserve">public </w:t>
            </w:r>
            <w:r w:rsidR="006B115F" w:rsidRPr="00C93B86">
              <w:rPr>
                <w:rFonts w:ascii="Verdana" w:hAnsi="Verdana"/>
              </w:rPr>
              <w:t xml:space="preserve">and media informed of </w:t>
            </w:r>
            <w:r w:rsidR="001B3002" w:rsidRPr="00C93B86">
              <w:rPr>
                <w:rFonts w:ascii="Verdana" w:hAnsi="Verdana"/>
              </w:rPr>
              <w:t xml:space="preserve">the department’s </w:t>
            </w:r>
            <w:r w:rsidR="005704A4" w:rsidRPr="00C93B86">
              <w:rPr>
                <w:rFonts w:ascii="Verdana" w:hAnsi="Verdana"/>
              </w:rPr>
              <w:t>strategic</w:t>
            </w:r>
            <w:r w:rsidR="0010059A" w:rsidRPr="00C93B86">
              <w:rPr>
                <w:rFonts w:ascii="Verdana" w:hAnsi="Verdana"/>
              </w:rPr>
              <w:t xml:space="preserve"> initiatives</w:t>
            </w:r>
            <w:r w:rsidR="00B73C0C" w:rsidRPr="00C93B86">
              <w:rPr>
                <w:rFonts w:ascii="Verdana" w:hAnsi="Verdana"/>
              </w:rPr>
              <w:t xml:space="preserve">, programs, and </w:t>
            </w:r>
            <w:r w:rsidR="0010059A" w:rsidRPr="00C93B86">
              <w:rPr>
                <w:rFonts w:ascii="Verdana" w:hAnsi="Verdana"/>
              </w:rPr>
              <w:t xml:space="preserve">priorities.  </w:t>
            </w:r>
          </w:p>
        </w:tc>
      </w:tr>
      <w:tr w:rsidR="00A44D15" w:rsidRPr="00C93B86" w14:paraId="4F6F7000" w14:textId="77777777" w:rsidTr="00CF0F2F">
        <w:tc>
          <w:tcPr>
            <w:tcW w:w="720" w:type="dxa"/>
          </w:tcPr>
          <w:p w14:paraId="38802581" w14:textId="0128A0D9" w:rsidR="00C66C76" w:rsidRPr="00C93B86" w:rsidRDefault="00C66C76" w:rsidP="00997830">
            <w:pPr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2.</w:t>
            </w:r>
          </w:p>
        </w:tc>
        <w:tc>
          <w:tcPr>
            <w:tcW w:w="8868" w:type="dxa"/>
            <w:gridSpan w:val="2"/>
          </w:tcPr>
          <w:p w14:paraId="272B9E95" w14:textId="5C5B785D" w:rsidR="00C66C76" w:rsidRPr="00C93B86" w:rsidRDefault="00127A66">
            <w:pPr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Provide collaborative</w:t>
            </w:r>
            <w:r w:rsidR="00BA1BC1" w:rsidRPr="00C93B86">
              <w:rPr>
                <w:rFonts w:ascii="Verdana" w:hAnsi="Verdana"/>
              </w:rPr>
              <w:t xml:space="preserve"> support to the </w:t>
            </w:r>
            <w:r w:rsidR="001B3002" w:rsidRPr="00C93B86">
              <w:rPr>
                <w:rFonts w:ascii="Verdana" w:hAnsi="Verdana"/>
              </w:rPr>
              <w:t>leadership and all program divisions in the Health D</w:t>
            </w:r>
            <w:r w:rsidR="00BA1BC1" w:rsidRPr="00C93B86">
              <w:rPr>
                <w:rFonts w:ascii="Verdana" w:hAnsi="Verdana"/>
              </w:rPr>
              <w:t xml:space="preserve">epartment to </w:t>
            </w:r>
            <w:r w:rsidR="001B3002" w:rsidRPr="00C93B86">
              <w:rPr>
                <w:rFonts w:ascii="Verdana" w:hAnsi="Verdana"/>
              </w:rPr>
              <w:t>development</w:t>
            </w:r>
            <w:r w:rsidR="00BA1BC1" w:rsidRPr="00C93B86">
              <w:rPr>
                <w:rFonts w:ascii="Verdana" w:hAnsi="Verdana"/>
              </w:rPr>
              <w:t xml:space="preserve"> and implement</w:t>
            </w:r>
            <w:r w:rsidR="00BD41F0" w:rsidRPr="00C93B86">
              <w:rPr>
                <w:rFonts w:ascii="Verdana" w:hAnsi="Verdana"/>
              </w:rPr>
              <w:t xml:space="preserve"> </w:t>
            </w:r>
            <w:r w:rsidR="001B3002" w:rsidRPr="00C93B86">
              <w:rPr>
                <w:rFonts w:ascii="Verdana" w:hAnsi="Verdana"/>
              </w:rPr>
              <w:t>a</w:t>
            </w:r>
            <w:r w:rsidR="00B73C0C" w:rsidRPr="00C93B86">
              <w:rPr>
                <w:rFonts w:ascii="Verdana" w:hAnsi="Verdana"/>
              </w:rPr>
              <w:t>n effective</w:t>
            </w:r>
            <w:r w:rsidR="001B3002" w:rsidRPr="00C93B86">
              <w:rPr>
                <w:rFonts w:ascii="Verdana" w:hAnsi="Verdana"/>
              </w:rPr>
              <w:t xml:space="preserve"> communications</w:t>
            </w:r>
            <w:r w:rsidR="003A04FA" w:rsidRPr="00C93B86">
              <w:rPr>
                <w:rFonts w:ascii="Verdana" w:hAnsi="Verdana"/>
              </w:rPr>
              <w:t xml:space="preserve">, marketing, and engagement </w:t>
            </w:r>
            <w:r w:rsidR="00B73C0C" w:rsidRPr="00C93B86">
              <w:rPr>
                <w:rFonts w:ascii="Verdana" w:hAnsi="Verdana"/>
              </w:rPr>
              <w:t xml:space="preserve">strategy </w:t>
            </w:r>
            <w:r w:rsidR="003A04FA" w:rsidRPr="00C93B86">
              <w:rPr>
                <w:rFonts w:ascii="Verdana" w:hAnsi="Verdana"/>
              </w:rPr>
              <w:t>to promote use of City’s public health services and programs</w:t>
            </w:r>
            <w:r w:rsidR="00BA1BC1" w:rsidRPr="00C93B86">
              <w:rPr>
                <w:rFonts w:ascii="Verdana" w:hAnsi="Verdana"/>
              </w:rPr>
              <w:t>.</w:t>
            </w:r>
            <w:r w:rsidR="003458C0" w:rsidRPr="00C93B86">
              <w:rPr>
                <w:rFonts w:ascii="Verdana" w:hAnsi="Verdana"/>
              </w:rPr>
              <w:t xml:space="preserve"> Collaborate with department staff to strategize, coordinate, develop, and implement marketing, communications, and community engagement plans in support of the department’s mission, goals, and initiatives.</w:t>
            </w:r>
          </w:p>
        </w:tc>
      </w:tr>
      <w:tr w:rsidR="00BA1BC1" w:rsidRPr="00C93B86" w14:paraId="7C2AF087" w14:textId="77777777" w:rsidTr="002403C2">
        <w:trPr>
          <w:trHeight w:val="1062"/>
        </w:trPr>
        <w:tc>
          <w:tcPr>
            <w:tcW w:w="720" w:type="dxa"/>
          </w:tcPr>
          <w:p w14:paraId="23A7D325" w14:textId="60F3EF9E" w:rsidR="00BA1BC1" w:rsidRPr="00C93B86" w:rsidRDefault="00BA1BC1" w:rsidP="00997830">
            <w:pPr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3.</w:t>
            </w:r>
          </w:p>
        </w:tc>
        <w:tc>
          <w:tcPr>
            <w:tcW w:w="8868" w:type="dxa"/>
            <w:gridSpan w:val="2"/>
          </w:tcPr>
          <w:p w14:paraId="785BFDF7" w14:textId="2E4225D7" w:rsidR="00BA1BC1" w:rsidRPr="00C93B86" w:rsidRDefault="003A04FA">
            <w:pPr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Create, manage, and implement comprehensive multimedia programming, including i</w:t>
            </w:r>
            <w:r w:rsidR="00403426" w:rsidRPr="00C93B86">
              <w:rPr>
                <w:rFonts w:ascii="Verdana" w:hAnsi="Verdana"/>
              </w:rPr>
              <w:t xml:space="preserve">nternet, </w:t>
            </w:r>
            <w:r w:rsidRPr="00C93B86">
              <w:rPr>
                <w:rFonts w:ascii="Verdana" w:hAnsi="Verdana"/>
              </w:rPr>
              <w:t xml:space="preserve">social media </w:t>
            </w:r>
            <w:r w:rsidR="00403426" w:rsidRPr="00C93B86">
              <w:rPr>
                <w:rFonts w:ascii="Verdana" w:hAnsi="Verdana"/>
              </w:rPr>
              <w:t>platforms,</w:t>
            </w:r>
            <w:r w:rsidR="003458C0" w:rsidRPr="00C93B86">
              <w:rPr>
                <w:rFonts w:ascii="Verdana" w:hAnsi="Verdana"/>
              </w:rPr>
              <w:t xml:space="preserve"> website management</w:t>
            </w:r>
            <w:r w:rsidR="00403426" w:rsidRPr="00C93B86">
              <w:rPr>
                <w:rFonts w:ascii="Verdana" w:hAnsi="Verdana"/>
              </w:rPr>
              <w:t xml:space="preserve">, and </w:t>
            </w:r>
            <w:r w:rsidR="00403426" w:rsidRPr="00C93B86">
              <w:rPr>
                <w:rFonts w:ascii="Verdana" w:hAnsi="Verdana" w:cs="Arial"/>
              </w:rPr>
              <w:t>other digital communication channels,</w:t>
            </w:r>
            <w:r w:rsidRPr="00C93B86">
              <w:rPr>
                <w:rFonts w:ascii="Verdana" w:hAnsi="Verdana"/>
              </w:rPr>
              <w:t xml:space="preserve"> for the Health Department and the Public Health Director to communic</w:t>
            </w:r>
            <w:r w:rsidR="00B73C0C" w:rsidRPr="00C93B86">
              <w:rPr>
                <w:rFonts w:ascii="Verdana" w:hAnsi="Verdana"/>
              </w:rPr>
              <w:t>ate the department’s activities and</w:t>
            </w:r>
            <w:r w:rsidRPr="00C93B86">
              <w:rPr>
                <w:rFonts w:ascii="Verdana" w:hAnsi="Verdana"/>
              </w:rPr>
              <w:t xml:space="preserve"> initiatives, and</w:t>
            </w:r>
            <w:r w:rsidR="003458C0" w:rsidRPr="00C93B86">
              <w:rPr>
                <w:rFonts w:ascii="Verdana" w:hAnsi="Verdana"/>
              </w:rPr>
              <w:t xml:space="preserve"> inform the community on</w:t>
            </w:r>
            <w:r w:rsidRPr="00C93B86">
              <w:rPr>
                <w:rFonts w:ascii="Verdana" w:hAnsi="Verdana"/>
              </w:rPr>
              <w:t xml:space="preserve"> topical health issues. </w:t>
            </w:r>
            <w:r w:rsidR="00403426" w:rsidRPr="00C93B86">
              <w:rPr>
                <w:rFonts w:ascii="Verdana" w:hAnsi="Verdana" w:cs="Arial"/>
              </w:rPr>
              <w:t>Analyze media engagement metrics to ensure proper placement of messaging and measure its effectiveness</w:t>
            </w:r>
            <w:r w:rsidR="00403426" w:rsidRPr="00C93B86">
              <w:rPr>
                <w:rFonts w:ascii="Verdana" w:hAnsi="Verdana"/>
              </w:rPr>
              <w:t>.</w:t>
            </w:r>
          </w:p>
        </w:tc>
      </w:tr>
      <w:tr w:rsidR="00A44D15" w:rsidRPr="00C93B86" w14:paraId="706D6101" w14:textId="77777777" w:rsidTr="00CF0F2F">
        <w:tc>
          <w:tcPr>
            <w:tcW w:w="720" w:type="dxa"/>
          </w:tcPr>
          <w:p w14:paraId="63ADA638" w14:textId="7948F8E1" w:rsidR="00CF0F2F" w:rsidRPr="00C93B86" w:rsidRDefault="00B34DC9" w:rsidP="00997830">
            <w:pPr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4</w:t>
            </w:r>
            <w:r w:rsidR="00CF0F2F" w:rsidRPr="00C93B86">
              <w:rPr>
                <w:rFonts w:ascii="Verdana" w:hAnsi="Verdana"/>
              </w:rPr>
              <w:t xml:space="preserve">. </w:t>
            </w:r>
          </w:p>
        </w:tc>
        <w:tc>
          <w:tcPr>
            <w:tcW w:w="8868" w:type="dxa"/>
            <w:gridSpan w:val="2"/>
          </w:tcPr>
          <w:p w14:paraId="6CBED7E5" w14:textId="7880C92B" w:rsidR="00CF0F2F" w:rsidRPr="00C93B86" w:rsidRDefault="00B73C0C" w:rsidP="002403C2">
            <w:pPr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 xml:space="preserve">Research public opinion, knowledge, and perception on key health issues and engage diverse internal and external stakeholder segments to build awareness and effectively </w:t>
            </w:r>
            <w:proofErr w:type="spellStart"/>
            <w:r w:rsidRPr="00C93B86">
              <w:rPr>
                <w:rFonts w:ascii="Verdana" w:hAnsi="Verdana"/>
              </w:rPr>
              <w:t>disemminate</w:t>
            </w:r>
            <w:proofErr w:type="spellEnd"/>
            <w:r w:rsidRPr="00C93B86">
              <w:rPr>
                <w:rFonts w:ascii="Verdana" w:hAnsi="Verdana"/>
              </w:rPr>
              <w:t xml:space="preserve"> accurate and timely health information. </w:t>
            </w:r>
            <w:r w:rsidR="002113F0" w:rsidRPr="00C93B86">
              <w:rPr>
                <w:rFonts w:ascii="Verdana" w:hAnsi="Verdana"/>
              </w:rPr>
              <w:t xml:space="preserve">Ensure the communication of relevant public health protection, </w:t>
            </w:r>
            <w:proofErr w:type="gramStart"/>
            <w:r w:rsidR="002113F0" w:rsidRPr="00C93B86">
              <w:rPr>
                <w:rFonts w:ascii="Verdana" w:hAnsi="Verdana"/>
              </w:rPr>
              <w:t>promotion</w:t>
            </w:r>
            <w:proofErr w:type="gramEnd"/>
            <w:r w:rsidR="002113F0" w:rsidRPr="00C93B86">
              <w:rPr>
                <w:rFonts w:ascii="Verdana" w:hAnsi="Verdana"/>
              </w:rPr>
              <w:t xml:space="preserve"> and disease prevention messages to internal and external audiences. </w:t>
            </w:r>
            <w:r w:rsidRPr="00C93B86">
              <w:rPr>
                <w:rFonts w:ascii="Verdana" w:hAnsi="Verdana"/>
              </w:rPr>
              <w:t xml:space="preserve">Conceptualize and prioritize areas of opportunity to advance the Health Department’s engagement with the community.  </w:t>
            </w:r>
          </w:p>
        </w:tc>
      </w:tr>
      <w:tr w:rsidR="00A44D15" w:rsidRPr="00C93B86" w14:paraId="7D2D0CE5" w14:textId="77777777" w:rsidTr="00CF0F2F">
        <w:tc>
          <w:tcPr>
            <w:tcW w:w="720" w:type="dxa"/>
          </w:tcPr>
          <w:p w14:paraId="7D2D0CE2" w14:textId="3BC68E71" w:rsidR="00CF0F2F" w:rsidRPr="00C93B86" w:rsidRDefault="00B34DC9" w:rsidP="00997830">
            <w:pPr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5</w:t>
            </w:r>
            <w:r w:rsidR="00CF0F2F" w:rsidRPr="00C93B86">
              <w:rPr>
                <w:rFonts w:ascii="Verdana" w:hAnsi="Verdana"/>
              </w:rPr>
              <w:t>.</w:t>
            </w:r>
          </w:p>
        </w:tc>
        <w:tc>
          <w:tcPr>
            <w:tcW w:w="8868" w:type="dxa"/>
            <w:gridSpan w:val="2"/>
          </w:tcPr>
          <w:p w14:paraId="7D2D0CE4" w14:textId="365861F0" w:rsidR="00CF0F2F" w:rsidRPr="00C93B86" w:rsidRDefault="00127A66">
            <w:pPr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Coordinate and m</w:t>
            </w:r>
            <w:r w:rsidR="009478FF" w:rsidRPr="00C93B86">
              <w:rPr>
                <w:rFonts w:ascii="Verdana" w:hAnsi="Verdana"/>
              </w:rPr>
              <w:t>anage</w:t>
            </w:r>
            <w:r w:rsidR="00BA1BC1" w:rsidRPr="00C93B86">
              <w:rPr>
                <w:rFonts w:ascii="Verdana" w:hAnsi="Verdana"/>
              </w:rPr>
              <w:t xml:space="preserve"> press</w:t>
            </w:r>
            <w:r w:rsidR="009478FF" w:rsidRPr="00C93B86">
              <w:rPr>
                <w:rFonts w:ascii="Verdana" w:hAnsi="Verdana"/>
              </w:rPr>
              <w:t xml:space="preserve"> </w:t>
            </w:r>
            <w:r w:rsidR="006A2F3A" w:rsidRPr="00C93B86">
              <w:rPr>
                <w:rFonts w:ascii="Verdana" w:hAnsi="Verdana"/>
              </w:rPr>
              <w:t>relationships</w:t>
            </w:r>
            <w:r w:rsidR="009478FF" w:rsidRPr="00C93B86">
              <w:rPr>
                <w:rFonts w:ascii="Verdana" w:hAnsi="Verdana"/>
              </w:rPr>
              <w:t xml:space="preserve"> with local, regiona</w:t>
            </w:r>
            <w:r w:rsidR="00997830" w:rsidRPr="00C93B86">
              <w:rPr>
                <w:rFonts w:ascii="Verdana" w:hAnsi="Verdana"/>
              </w:rPr>
              <w:t xml:space="preserve">l, and national media sources. </w:t>
            </w:r>
            <w:r w:rsidR="007D3AAC" w:rsidRPr="00C93B86">
              <w:rPr>
                <w:rFonts w:ascii="Verdana" w:hAnsi="Verdana"/>
              </w:rPr>
              <w:t>Conduct a wide</w:t>
            </w:r>
            <w:r w:rsidR="00997830" w:rsidRPr="00C93B86">
              <w:rPr>
                <w:rFonts w:ascii="Verdana" w:hAnsi="Verdana"/>
              </w:rPr>
              <w:t xml:space="preserve"> </w:t>
            </w:r>
            <w:r w:rsidR="007D3AAC" w:rsidRPr="00C93B86">
              <w:rPr>
                <w:rFonts w:ascii="Verdana" w:hAnsi="Verdana"/>
              </w:rPr>
              <w:t>ra</w:t>
            </w:r>
            <w:r w:rsidR="00BD41F0" w:rsidRPr="00C93B86">
              <w:rPr>
                <w:rFonts w:ascii="Verdana" w:hAnsi="Verdana"/>
              </w:rPr>
              <w:t>nge of media outreach methods</w:t>
            </w:r>
            <w:r w:rsidR="007D3AAC" w:rsidRPr="00C93B86">
              <w:rPr>
                <w:rFonts w:ascii="Verdana" w:hAnsi="Verdana"/>
              </w:rPr>
              <w:t xml:space="preserve"> including but not limited to enterprising stories for media outlets, coordination of media requests</w:t>
            </w:r>
            <w:r w:rsidR="009478FF" w:rsidRPr="00C93B86">
              <w:rPr>
                <w:rFonts w:ascii="Verdana" w:hAnsi="Verdana"/>
              </w:rPr>
              <w:t>, and interview preparation.</w:t>
            </w:r>
            <w:r w:rsidR="00403426" w:rsidRPr="00C93B86">
              <w:rPr>
                <w:rFonts w:ascii="Verdana" w:hAnsi="Verdana"/>
              </w:rPr>
              <w:t xml:space="preserve"> Organize, publicize, and coordinate press conferences and other media events for the Public Health Director.</w:t>
            </w:r>
          </w:p>
        </w:tc>
      </w:tr>
      <w:tr w:rsidR="00A44D15" w:rsidRPr="00C93B86" w14:paraId="7D2D0CE9" w14:textId="77777777" w:rsidTr="00CF0F2F">
        <w:tc>
          <w:tcPr>
            <w:tcW w:w="720" w:type="dxa"/>
          </w:tcPr>
          <w:p w14:paraId="7D2D0CE6" w14:textId="35F905FF" w:rsidR="00CF0F2F" w:rsidRPr="00C93B86" w:rsidRDefault="00B34DC9" w:rsidP="00997830">
            <w:pPr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6</w:t>
            </w:r>
            <w:r w:rsidR="00CF0F2F" w:rsidRPr="00C93B86">
              <w:rPr>
                <w:rFonts w:ascii="Verdana" w:hAnsi="Verdana"/>
              </w:rPr>
              <w:t>.</w:t>
            </w:r>
          </w:p>
        </w:tc>
        <w:tc>
          <w:tcPr>
            <w:tcW w:w="8868" w:type="dxa"/>
            <w:gridSpan w:val="2"/>
          </w:tcPr>
          <w:p w14:paraId="7D2D0CE8" w14:textId="01E1FF4E" w:rsidR="00CF0F2F" w:rsidRPr="00C93B86" w:rsidRDefault="003458C0">
            <w:pPr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Develop content, messaging, and materials for</w:t>
            </w:r>
            <w:r w:rsidRPr="00C93B86" w:rsidDel="003458C0">
              <w:rPr>
                <w:rFonts w:ascii="Verdana" w:hAnsi="Verdana"/>
              </w:rPr>
              <w:t xml:space="preserve"> </w:t>
            </w:r>
            <w:r w:rsidR="009478FF" w:rsidRPr="00C93B86">
              <w:rPr>
                <w:rFonts w:ascii="Verdana" w:hAnsi="Verdana"/>
              </w:rPr>
              <w:t>press releases, media advisories, correspondence, news and feature articles,</w:t>
            </w:r>
            <w:r w:rsidR="003A04FA" w:rsidRPr="00C93B86">
              <w:rPr>
                <w:rFonts w:ascii="Verdana" w:hAnsi="Verdana"/>
              </w:rPr>
              <w:t xml:space="preserve"> fact sheets,</w:t>
            </w:r>
            <w:r w:rsidR="009478FF" w:rsidRPr="00C93B86">
              <w:rPr>
                <w:rFonts w:ascii="Verdana" w:hAnsi="Verdana"/>
              </w:rPr>
              <w:t xml:space="preserve"> and other materials as assigned in support of the </w:t>
            </w:r>
            <w:r w:rsidR="001B3002" w:rsidRPr="00C93B86">
              <w:rPr>
                <w:rFonts w:ascii="Verdana" w:hAnsi="Verdana"/>
              </w:rPr>
              <w:t xml:space="preserve">Health Department’s </w:t>
            </w:r>
            <w:r w:rsidR="005704A4" w:rsidRPr="00C93B86">
              <w:rPr>
                <w:rFonts w:ascii="Verdana" w:hAnsi="Verdana"/>
              </w:rPr>
              <w:t>strategic</w:t>
            </w:r>
            <w:r w:rsidR="009478FF" w:rsidRPr="00C93B86">
              <w:rPr>
                <w:rFonts w:ascii="Verdana" w:hAnsi="Verdana"/>
              </w:rPr>
              <w:t xml:space="preserve"> initiatives and priorities. </w:t>
            </w:r>
          </w:p>
        </w:tc>
      </w:tr>
      <w:tr w:rsidR="00A44D15" w:rsidRPr="00C93B86" w14:paraId="0A2F9FB7" w14:textId="77777777" w:rsidTr="00CF0F2F">
        <w:trPr>
          <w:cantSplit/>
        </w:trPr>
        <w:tc>
          <w:tcPr>
            <w:tcW w:w="720" w:type="dxa"/>
          </w:tcPr>
          <w:p w14:paraId="399651D8" w14:textId="3AAA8727" w:rsidR="00CF0F2F" w:rsidRPr="00C93B86" w:rsidRDefault="00B34DC9" w:rsidP="00997830">
            <w:pPr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lastRenderedPageBreak/>
              <w:t>7</w:t>
            </w:r>
            <w:r w:rsidR="00CF0F2F" w:rsidRPr="00C93B86">
              <w:rPr>
                <w:rFonts w:ascii="Verdana" w:hAnsi="Verdana"/>
              </w:rPr>
              <w:t xml:space="preserve">. </w:t>
            </w:r>
          </w:p>
        </w:tc>
        <w:tc>
          <w:tcPr>
            <w:tcW w:w="8868" w:type="dxa"/>
            <w:gridSpan w:val="2"/>
          </w:tcPr>
          <w:p w14:paraId="50669359" w14:textId="3A2230B8" w:rsidR="00CF0F2F" w:rsidRPr="00C93B86" w:rsidRDefault="003A04FA">
            <w:pPr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Coordinate</w:t>
            </w:r>
            <w:r w:rsidR="003458C0" w:rsidRPr="00C93B86">
              <w:rPr>
                <w:rFonts w:ascii="Verdana" w:hAnsi="Verdana"/>
              </w:rPr>
              <w:t xml:space="preserve"> communications strategy for</w:t>
            </w:r>
            <w:r w:rsidRPr="00C93B86">
              <w:rPr>
                <w:rFonts w:ascii="Verdana" w:hAnsi="Verdana"/>
              </w:rPr>
              <w:t xml:space="preserve"> special projects and events </w:t>
            </w:r>
            <w:r w:rsidR="003458C0" w:rsidRPr="00C93B86">
              <w:rPr>
                <w:rFonts w:ascii="Verdana" w:hAnsi="Verdana"/>
              </w:rPr>
              <w:t>in the Health Department</w:t>
            </w:r>
            <w:r w:rsidRPr="00C93B86">
              <w:rPr>
                <w:rFonts w:ascii="Verdana" w:hAnsi="Verdana"/>
              </w:rPr>
              <w:t>.</w:t>
            </w:r>
          </w:p>
        </w:tc>
      </w:tr>
      <w:tr w:rsidR="00A44D15" w:rsidRPr="00C93B86" w14:paraId="0556E4E8" w14:textId="77777777" w:rsidTr="00CF0F2F">
        <w:trPr>
          <w:cantSplit/>
        </w:trPr>
        <w:tc>
          <w:tcPr>
            <w:tcW w:w="720" w:type="dxa"/>
          </w:tcPr>
          <w:p w14:paraId="2711393C" w14:textId="7B707E30" w:rsidR="00CF0F2F" w:rsidRPr="00C93B86" w:rsidRDefault="00B34DC9" w:rsidP="00997830">
            <w:pPr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8</w:t>
            </w:r>
            <w:r w:rsidR="00CF0F2F" w:rsidRPr="00C93B86">
              <w:rPr>
                <w:rFonts w:ascii="Verdana" w:hAnsi="Verdana"/>
              </w:rPr>
              <w:t>.</w:t>
            </w:r>
          </w:p>
        </w:tc>
        <w:tc>
          <w:tcPr>
            <w:tcW w:w="8868" w:type="dxa"/>
            <w:gridSpan w:val="2"/>
          </w:tcPr>
          <w:p w14:paraId="15F8D02C" w14:textId="2E261804" w:rsidR="00CF0F2F" w:rsidRPr="00C93B86" w:rsidRDefault="00B73C0C">
            <w:pPr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May serve as a spokesperson on behalf of the Public Health Director to elected officials, other public agencies, businesses, professional and community groups, the media, and the public as assigned.</w:t>
            </w:r>
          </w:p>
        </w:tc>
      </w:tr>
      <w:tr w:rsidR="00A44D15" w:rsidRPr="00C93B86" w14:paraId="6979E65D" w14:textId="77777777" w:rsidTr="00CF0F2F">
        <w:trPr>
          <w:cantSplit/>
        </w:trPr>
        <w:tc>
          <w:tcPr>
            <w:tcW w:w="720" w:type="dxa"/>
          </w:tcPr>
          <w:p w14:paraId="44EFF123" w14:textId="566842A8" w:rsidR="00CF0F2F" w:rsidRPr="00C93B86" w:rsidRDefault="00B34DC9" w:rsidP="00997830">
            <w:pPr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9</w:t>
            </w:r>
            <w:r w:rsidR="00CF0F2F" w:rsidRPr="00C93B86">
              <w:rPr>
                <w:rFonts w:ascii="Verdana" w:hAnsi="Verdana"/>
              </w:rPr>
              <w:t>.</w:t>
            </w:r>
          </w:p>
        </w:tc>
        <w:tc>
          <w:tcPr>
            <w:tcW w:w="8868" w:type="dxa"/>
            <w:gridSpan w:val="2"/>
          </w:tcPr>
          <w:p w14:paraId="33DE1289" w14:textId="7F605632" w:rsidR="00CF0F2F" w:rsidRPr="00C93B86" w:rsidRDefault="003A04FA">
            <w:pPr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 xml:space="preserve">Collaborate with the Communications and Marketing Division of the Innovation and Technology Department to coordinate the Health Department’s communications strategy with the rest of the </w:t>
            </w:r>
            <w:proofErr w:type="gramStart"/>
            <w:r w:rsidRPr="00C93B86">
              <w:rPr>
                <w:rFonts w:ascii="Verdana" w:hAnsi="Verdana"/>
              </w:rPr>
              <w:t>City</w:t>
            </w:r>
            <w:proofErr w:type="gramEnd"/>
            <w:r w:rsidRPr="00C93B86">
              <w:rPr>
                <w:rFonts w:ascii="Verdana" w:hAnsi="Verdana"/>
              </w:rPr>
              <w:t xml:space="preserve"> government.</w:t>
            </w:r>
          </w:p>
        </w:tc>
      </w:tr>
      <w:tr w:rsidR="00A44D15" w:rsidRPr="00C93B86" w14:paraId="7D2D0CED" w14:textId="77777777" w:rsidTr="00CF0F2F">
        <w:trPr>
          <w:cantSplit/>
        </w:trPr>
        <w:tc>
          <w:tcPr>
            <w:tcW w:w="720" w:type="dxa"/>
          </w:tcPr>
          <w:p w14:paraId="7D2D0CEA" w14:textId="29FAA2AF" w:rsidR="00CF0F2F" w:rsidRPr="00C93B86" w:rsidRDefault="00B34DC9" w:rsidP="00997830">
            <w:pPr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10</w:t>
            </w:r>
            <w:r w:rsidR="00CF0F2F" w:rsidRPr="00C93B86">
              <w:rPr>
                <w:rFonts w:ascii="Verdana" w:hAnsi="Verdana"/>
              </w:rPr>
              <w:t>.</w:t>
            </w:r>
          </w:p>
        </w:tc>
        <w:tc>
          <w:tcPr>
            <w:tcW w:w="8868" w:type="dxa"/>
            <w:gridSpan w:val="2"/>
          </w:tcPr>
          <w:p w14:paraId="7D2D0CEC" w14:textId="71AC9DF0" w:rsidR="00CF0F2F" w:rsidRPr="00C93B86" w:rsidRDefault="0029727E" w:rsidP="00805350">
            <w:pPr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Perform other such duties and functions as are necessary or incidental to the proper performance of this position.</w:t>
            </w:r>
          </w:p>
        </w:tc>
      </w:tr>
    </w:tbl>
    <w:p w14:paraId="7D2D0D06" w14:textId="77777777" w:rsidR="00C02384" w:rsidRPr="00C93B86" w:rsidRDefault="00C02384">
      <w:pPr>
        <w:rPr>
          <w:rFonts w:ascii="Verdana" w:hAnsi="Verdana"/>
        </w:rPr>
      </w:pPr>
    </w:p>
    <w:tbl>
      <w:tblPr>
        <w:tblW w:w="9576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A44D15" w:rsidRPr="00C93B86" w14:paraId="7D2D0D08" w14:textId="77777777" w:rsidTr="007012C1">
        <w:trPr>
          <w:tblHeader/>
        </w:trPr>
        <w:tc>
          <w:tcPr>
            <w:tcW w:w="9576" w:type="dxa"/>
          </w:tcPr>
          <w:p w14:paraId="7D2D0D07" w14:textId="77777777" w:rsidR="00C02384" w:rsidRPr="00C93B86" w:rsidRDefault="00C02384">
            <w:pPr>
              <w:keepNext/>
              <w:pBdr>
                <w:top w:val="single" w:sz="6" w:space="1" w:color="auto"/>
                <w:bottom w:val="single" w:sz="6" w:space="1" w:color="auto"/>
              </w:pBdr>
              <w:rPr>
                <w:rFonts w:ascii="Verdana" w:hAnsi="Verdana"/>
                <w:b/>
              </w:rPr>
            </w:pPr>
            <w:r w:rsidRPr="00C93B86">
              <w:rPr>
                <w:rFonts w:ascii="Verdana" w:hAnsi="Verdana"/>
                <w:b/>
              </w:rPr>
              <w:t>Minimum Qualifications</w:t>
            </w:r>
          </w:p>
        </w:tc>
      </w:tr>
      <w:tr w:rsidR="00A44D15" w:rsidRPr="00C93B86" w14:paraId="7D2D0D0A" w14:textId="77777777" w:rsidTr="007012C1">
        <w:tc>
          <w:tcPr>
            <w:tcW w:w="9576" w:type="dxa"/>
          </w:tcPr>
          <w:p w14:paraId="78C7FFFE" w14:textId="0402CC19" w:rsidR="00403426" w:rsidRPr="00C93B86" w:rsidRDefault="00A42305" w:rsidP="00805350">
            <w:pPr>
              <w:tabs>
                <w:tab w:val="center" w:pos="4680"/>
                <w:tab w:val="right" w:pos="9360"/>
              </w:tabs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Graduation from an accredited</w:t>
            </w:r>
            <w:r w:rsidR="00C02384" w:rsidRPr="00C93B86">
              <w:rPr>
                <w:rFonts w:ascii="Verdana" w:hAnsi="Verdana"/>
              </w:rPr>
              <w:t xml:space="preserve"> college or university with a</w:t>
            </w:r>
            <w:r w:rsidR="007E7DF4" w:rsidRPr="00C93B86">
              <w:rPr>
                <w:rFonts w:ascii="Verdana" w:hAnsi="Verdana"/>
              </w:rPr>
              <w:t xml:space="preserve"> bachelor’s</w:t>
            </w:r>
            <w:r w:rsidR="00C02384" w:rsidRPr="00C93B86">
              <w:rPr>
                <w:rFonts w:ascii="Verdana" w:hAnsi="Verdana"/>
              </w:rPr>
              <w:t xml:space="preserve"> degree in</w:t>
            </w:r>
            <w:r w:rsidR="0004275E" w:rsidRPr="00C93B86">
              <w:rPr>
                <w:rFonts w:ascii="Verdana" w:hAnsi="Verdana"/>
              </w:rPr>
              <w:t xml:space="preserve"> communications,</w:t>
            </w:r>
            <w:r w:rsidR="00C02384" w:rsidRPr="00C93B86">
              <w:rPr>
                <w:rFonts w:ascii="Verdana" w:hAnsi="Verdana"/>
              </w:rPr>
              <w:t xml:space="preserve"> </w:t>
            </w:r>
            <w:r w:rsidR="00CA2BF7" w:rsidRPr="00C93B86">
              <w:rPr>
                <w:rFonts w:ascii="Verdana" w:hAnsi="Verdana"/>
              </w:rPr>
              <w:t xml:space="preserve">public health, </w:t>
            </w:r>
            <w:r w:rsidR="0004275E" w:rsidRPr="00C93B86">
              <w:rPr>
                <w:rFonts w:ascii="Verdana" w:hAnsi="Verdana"/>
              </w:rPr>
              <w:t xml:space="preserve">public </w:t>
            </w:r>
            <w:r w:rsidR="00B575AA" w:rsidRPr="00C93B86">
              <w:rPr>
                <w:rFonts w:ascii="Verdana" w:hAnsi="Verdana"/>
              </w:rPr>
              <w:t>administration</w:t>
            </w:r>
            <w:r w:rsidR="00432912" w:rsidRPr="00C93B86">
              <w:rPr>
                <w:rFonts w:ascii="Verdana" w:hAnsi="Verdana"/>
              </w:rPr>
              <w:t xml:space="preserve">, </w:t>
            </w:r>
            <w:r w:rsidR="001E64C2" w:rsidRPr="00C93B86">
              <w:rPr>
                <w:rFonts w:ascii="Verdana" w:hAnsi="Verdana"/>
              </w:rPr>
              <w:t>journalism</w:t>
            </w:r>
            <w:r w:rsidR="007012C1" w:rsidRPr="00C93B86">
              <w:rPr>
                <w:rFonts w:ascii="Verdana" w:hAnsi="Verdana"/>
              </w:rPr>
              <w:t>,</w:t>
            </w:r>
            <w:r w:rsidR="001E64C2" w:rsidRPr="00C93B86">
              <w:rPr>
                <w:rFonts w:ascii="Verdana" w:hAnsi="Verdana"/>
              </w:rPr>
              <w:t xml:space="preserve"> </w:t>
            </w:r>
            <w:r w:rsidR="0004275E" w:rsidRPr="00C93B86">
              <w:rPr>
                <w:rFonts w:ascii="Verdana" w:hAnsi="Verdana"/>
              </w:rPr>
              <w:t>or political science with management and leadership experience in communications, public relations</w:t>
            </w:r>
            <w:r w:rsidR="00CA2BF7" w:rsidRPr="00C93B86">
              <w:rPr>
                <w:rFonts w:ascii="Verdana" w:hAnsi="Verdana"/>
              </w:rPr>
              <w:t xml:space="preserve">, or public health </w:t>
            </w:r>
            <w:r w:rsidR="007E7DF4" w:rsidRPr="00C93B86">
              <w:rPr>
                <w:rFonts w:ascii="Verdana" w:hAnsi="Verdana"/>
              </w:rPr>
              <w:t xml:space="preserve">and </w:t>
            </w:r>
            <w:r w:rsidR="00127A66" w:rsidRPr="00C93B86">
              <w:rPr>
                <w:rFonts w:ascii="Verdana" w:hAnsi="Verdana"/>
              </w:rPr>
              <w:t>three</w:t>
            </w:r>
            <w:r w:rsidR="00EE4417" w:rsidRPr="00C93B86">
              <w:rPr>
                <w:rFonts w:ascii="Verdana" w:hAnsi="Verdana"/>
              </w:rPr>
              <w:t xml:space="preserve"> </w:t>
            </w:r>
            <w:r w:rsidR="007E7DF4" w:rsidRPr="00C93B86">
              <w:rPr>
                <w:rFonts w:ascii="Verdana" w:hAnsi="Verdana"/>
              </w:rPr>
              <w:t>(</w:t>
            </w:r>
            <w:r w:rsidR="00127A66" w:rsidRPr="00C93B86">
              <w:rPr>
                <w:rFonts w:ascii="Verdana" w:hAnsi="Verdana"/>
              </w:rPr>
              <w:t>3</w:t>
            </w:r>
            <w:r w:rsidR="00736EDC" w:rsidRPr="00C93B86">
              <w:rPr>
                <w:rFonts w:ascii="Verdana" w:hAnsi="Verdana"/>
              </w:rPr>
              <w:t xml:space="preserve">) </w:t>
            </w:r>
            <w:r w:rsidR="00C02384" w:rsidRPr="00C93B86">
              <w:rPr>
                <w:rFonts w:ascii="Verdana" w:hAnsi="Verdana"/>
              </w:rPr>
              <w:t xml:space="preserve">years’ progressively responsible experience in </w:t>
            </w:r>
            <w:r w:rsidR="004D56D2" w:rsidRPr="00C93B86">
              <w:rPr>
                <w:rFonts w:ascii="Verdana" w:hAnsi="Verdana"/>
              </w:rPr>
              <w:t xml:space="preserve">working both independently and collaboratively in </w:t>
            </w:r>
            <w:r w:rsidR="0004275E" w:rsidRPr="00C93B86">
              <w:rPr>
                <w:rFonts w:ascii="Verdana" w:hAnsi="Verdana"/>
              </w:rPr>
              <w:t>public information and community involvement</w:t>
            </w:r>
            <w:r w:rsidR="00FF3A09" w:rsidRPr="00C93B86">
              <w:rPr>
                <w:rFonts w:ascii="Verdana" w:hAnsi="Verdana"/>
              </w:rPr>
              <w:t>;</w:t>
            </w:r>
            <w:r w:rsidR="001D3E18" w:rsidRPr="00C93B86">
              <w:rPr>
                <w:rFonts w:ascii="Verdana" w:hAnsi="Verdana"/>
              </w:rPr>
              <w:t xml:space="preserve"> </w:t>
            </w:r>
            <w:r w:rsidR="00C02384" w:rsidRPr="00C93B86">
              <w:rPr>
                <w:rFonts w:ascii="Verdana" w:hAnsi="Verdana"/>
              </w:rPr>
              <w:t>or any such combination of education, experience, and training as may be acceptable to the hiring authority.</w:t>
            </w:r>
            <w:r w:rsidR="00403426" w:rsidRPr="00C93B86">
              <w:rPr>
                <w:rFonts w:ascii="Verdana" w:hAnsi="Verdana"/>
              </w:rPr>
              <w:t xml:space="preserve"> </w:t>
            </w:r>
          </w:p>
          <w:p w14:paraId="17A5DB47" w14:textId="2BFBDFDE" w:rsidR="00C02384" w:rsidRPr="00C93B86" w:rsidRDefault="00403426" w:rsidP="00805350">
            <w:pPr>
              <w:tabs>
                <w:tab w:val="center" w:pos="4680"/>
                <w:tab w:val="right" w:pos="9360"/>
              </w:tabs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 xml:space="preserve">Strong social media skills </w:t>
            </w:r>
            <w:proofErr w:type="gramStart"/>
            <w:r w:rsidRPr="00C93B86">
              <w:rPr>
                <w:rFonts w:ascii="Verdana" w:hAnsi="Verdana"/>
              </w:rPr>
              <w:t>is</w:t>
            </w:r>
            <w:proofErr w:type="gramEnd"/>
            <w:r w:rsidRPr="00C93B86">
              <w:rPr>
                <w:rFonts w:ascii="Verdana" w:hAnsi="Verdana"/>
              </w:rPr>
              <w:t xml:space="preserve"> preferred.</w:t>
            </w:r>
          </w:p>
          <w:p w14:paraId="7D2D0D09" w14:textId="08610AAB" w:rsidR="003B7730" w:rsidRPr="00C93B86" w:rsidRDefault="003B7730" w:rsidP="007012C1">
            <w:pPr>
              <w:tabs>
                <w:tab w:val="center" w:pos="4680"/>
                <w:tab w:val="right" w:pos="9360"/>
              </w:tabs>
              <w:spacing w:before="22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Work evenings, weekends, and holidays as required.</w:t>
            </w:r>
          </w:p>
        </w:tc>
      </w:tr>
    </w:tbl>
    <w:p w14:paraId="7D2D0D0B" w14:textId="77777777" w:rsidR="00C02384" w:rsidRPr="00C93B86" w:rsidRDefault="00C02384" w:rsidP="00C02384">
      <w:pPr>
        <w:rPr>
          <w:rFonts w:ascii="Verdana" w:hAnsi="Verdana"/>
        </w:rPr>
      </w:pPr>
    </w:p>
    <w:p w14:paraId="7D2D0D0C" w14:textId="77777777" w:rsidR="00C02384" w:rsidRPr="00C93B86" w:rsidRDefault="00C02384" w:rsidP="00805350">
      <w:pPr>
        <w:keepNext/>
        <w:pBdr>
          <w:top w:val="single" w:sz="6" w:space="1" w:color="auto"/>
          <w:bottom w:val="single" w:sz="6" w:space="1" w:color="auto"/>
        </w:pBdr>
        <w:tabs>
          <w:tab w:val="center" w:pos="4680"/>
          <w:tab w:val="right" w:pos="9360"/>
        </w:tabs>
        <w:rPr>
          <w:rFonts w:ascii="Verdana" w:hAnsi="Verdana"/>
          <w:b/>
        </w:rPr>
      </w:pPr>
      <w:r w:rsidRPr="00C93B86">
        <w:rPr>
          <w:rFonts w:ascii="Verdana" w:hAnsi="Verdana"/>
          <w:b/>
        </w:rPr>
        <w:t>Preemployment Screenings</w:t>
      </w:r>
    </w:p>
    <w:p w14:paraId="7D2D0D0D" w14:textId="009A85E5" w:rsidR="00C02384" w:rsidRPr="00C93B86" w:rsidRDefault="00C02384" w:rsidP="00805350">
      <w:pPr>
        <w:tabs>
          <w:tab w:val="center" w:pos="4680"/>
          <w:tab w:val="right" w:pos="9360"/>
        </w:tabs>
        <w:spacing w:before="200"/>
        <w:rPr>
          <w:rFonts w:ascii="Verdana" w:hAnsi="Verdana"/>
        </w:rPr>
      </w:pPr>
      <w:r w:rsidRPr="00C93B86">
        <w:rPr>
          <w:rFonts w:ascii="Verdana" w:hAnsi="Verdana"/>
        </w:rPr>
        <w:t xml:space="preserve">Preemployment screenings may include, but are not limited to, the following: </w:t>
      </w:r>
      <w:r w:rsidR="007E7DF4" w:rsidRPr="00C93B86">
        <w:rPr>
          <w:rFonts w:ascii="Verdana" w:hAnsi="Verdana"/>
        </w:rPr>
        <w:t xml:space="preserve">criminal background, </w:t>
      </w:r>
      <w:r w:rsidRPr="00C93B86">
        <w:rPr>
          <w:rFonts w:ascii="Verdana" w:hAnsi="Verdana"/>
        </w:rPr>
        <w:t>drug screen</w:t>
      </w:r>
      <w:r w:rsidR="007E7DF4" w:rsidRPr="00C93B86">
        <w:rPr>
          <w:rFonts w:ascii="Verdana" w:hAnsi="Verdana"/>
        </w:rPr>
        <w:t>,</w:t>
      </w:r>
      <w:r w:rsidRPr="00C93B86">
        <w:rPr>
          <w:rFonts w:ascii="Verdana" w:hAnsi="Verdana"/>
        </w:rPr>
        <w:t xml:space="preserve"> and references.</w:t>
      </w:r>
    </w:p>
    <w:p w14:paraId="7D2D0D0E" w14:textId="77777777" w:rsidR="00C02384" w:rsidRPr="00C93B86" w:rsidRDefault="00C02384" w:rsidP="00C02384">
      <w:pPr>
        <w:rPr>
          <w:rFonts w:ascii="Verdana" w:hAnsi="Verdana"/>
        </w:rPr>
      </w:pPr>
    </w:p>
    <w:tbl>
      <w:tblPr>
        <w:tblW w:w="9576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A44D15" w:rsidRPr="00C93B86" w14:paraId="7D2D0D10" w14:textId="77777777" w:rsidTr="007012C1">
        <w:trPr>
          <w:tblHeader/>
        </w:trPr>
        <w:tc>
          <w:tcPr>
            <w:tcW w:w="9576" w:type="dxa"/>
          </w:tcPr>
          <w:p w14:paraId="7D2D0D0F" w14:textId="77777777" w:rsidR="00C02384" w:rsidRPr="00C93B86" w:rsidRDefault="00C02384">
            <w:pPr>
              <w:keepNext/>
              <w:pBdr>
                <w:top w:val="single" w:sz="6" w:space="1" w:color="auto"/>
                <w:bottom w:val="single" w:sz="6" w:space="1" w:color="auto"/>
              </w:pBdr>
              <w:tabs>
                <w:tab w:val="center" w:pos="4680"/>
                <w:tab w:val="right" w:pos="9360"/>
              </w:tabs>
              <w:rPr>
                <w:rFonts w:ascii="Verdana" w:hAnsi="Verdana"/>
                <w:b/>
              </w:rPr>
            </w:pPr>
            <w:r w:rsidRPr="00C93B86">
              <w:rPr>
                <w:rFonts w:ascii="Verdana" w:hAnsi="Verdana"/>
                <w:b/>
              </w:rPr>
              <w:t>Knowledge, Skills, and Abilities</w:t>
            </w:r>
          </w:p>
        </w:tc>
      </w:tr>
      <w:tr w:rsidR="00A44D15" w:rsidRPr="00C93B86" w14:paraId="7D2D0D14" w14:textId="77777777" w:rsidTr="007012C1">
        <w:tc>
          <w:tcPr>
            <w:tcW w:w="9576" w:type="dxa"/>
          </w:tcPr>
          <w:p w14:paraId="58FD8908" w14:textId="447D23E1" w:rsidR="0057431F" w:rsidRPr="00C93B86" w:rsidRDefault="0057431F" w:rsidP="00805350">
            <w:pPr>
              <w:tabs>
                <w:tab w:val="center" w:pos="4680"/>
                <w:tab w:val="right" w:pos="9360"/>
              </w:tabs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 xml:space="preserve">Ability to think strategically and multitask; conform to shifting priorities, demands, and timelines </w:t>
            </w:r>
            <w:r w:rsidR="006A2F3A" w:rsidRPr="00C93B86">
              <w:rPr>
                <w:rFonts w:ascii="Verdana" w:hAnsi="Verdana"/>
              </w:rPr>
              <w:t>utilizing</w:t>
            </w:r>
            <w:r w:rsidR="00722C5C" w:rsidRPr="00C93B86">
              <w:rPr>
                <w:rFonts w:ascii="Verdana" w:hAnsi="Verdana"/>
              </w:rPr>
              <w:t xml:space="preserve"> strong analytical, communication, and problem-solving skills.  </w:t>
            </w:r>
          </w:p>
          <w:p w14:paraId="0CDB7635" w14:textId="68A9E686" w:rsidR="00567E4F" w:rsidRPr="00C93B86" w:rsidRDefault="00893CCB" w:rsidP="00805350">
            <w:pPr>
              <w:tabs>
                <w:tab w:val="center" w:pos="4680"/>
                <w:tab w:val="right" w:pos="9360"/>
              </w:tabs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Knowledge of media organizations and related multimedia outlets</w:t>
            </w:r>
            <w:r w:rsidR="00AD5FB6" w:rsidRPr="00C93B86">
              <w:rPr>
                <w:rFonts w:ascii="Verdana" w:hAnsi="Verdana"/>
              </w:rPr>
              <w:t xml:space="preserve"> including Internet</w:t>
            </w:r>
            <w:r w:rsidRPr="00C93B86">
              <w:rPr>
                <w:rFonts w:ascii="Verdana" w:hAnsi="Verdana"/>
              </w:rPr>
              <w:t>, social media principles</w:t>
            </w:r>
            <w:r w:rsidR="00147259" w:rsidRPr="00C93B86">
              <w:rPr>
                <w:rFonts w:ascii="Verdana" w:hAnsi="Verdana"/>
              </w:rPr>
              <w:t>,</w:t>
            </w:r>
            <w:r w:rsidRPr="00C93B86">
              <w:rPr>
                <w:rFonts w:ascii="Verdana" w:hAnsi="Verdana"/>
              </w:rPr>
              <w:t xml:space="preserve"> and</w:t>
            </w:r>
            <w:r w:rsidR="00AD5FB6" w:rsidRPr="00C93B86">
              <w:rPr>
                <w:rFonts w:ascii="Verdana" w:hAnsi="Verdana"/>
              </w:rPr>
              <w:t xml:space="preserve"> related</w:t>
            </w:r>
            <w:r w:rsidRPr="00C93B86">
              <w:rPr>
                <w:rFonts w:ascii="Verdana" w:hAnsi="Verdana"/>
              </w:rPr>
              <w:t xml:space="preserve"> applications.</w:t>
            </w:r>
          </w:p>
          <w:p w14:paraId="4B4C745B" w14:textId="0DEAC9C7" w:rsidR="0057431F" w:rsidRPr="00C93B86" w:rsidRDefault="0057431F" w:rsidP="00805350">
            <w:pPr>
              <w:tabs>
                <w:tab w:val="center" w:pos="4680"/>
                <w:tab w:val="right" w:pos="9360"/>
              </w:tabs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 xml:space="preserve">Ability to network and build </w:t>
            </w:r>
            <w:r w:rsidR="006A2F3A" w:rsidRPr="00C93B86">
              <w:rPr>
                <w:rFonts w:ascii="Verdana" w:hAnsi="Verdana"/>
              </w:rPr>
              <w:t>relationships</w:t>
            </w:r>
            <w:r w:rsidRPr="00C93B86">
              <w:rPr>
                <w:rFonts w:ascii="Verdana" w:hAnsi="Verdana"/>
              </w:rPr>
              <w:t xml:space="preserve"> with community leaders, members of the media, and constituents of varied </w:t>
            </w:r>
            <w:r w:rsidR="006A2F3A" w:rsidRPr="00C93B86">
              <w:rPr>
                <w:rFonts w:ascii="Verdana" w:hAnsi="Verdana"/>
              </w:rPr>
              <w:t>backgrounds</w:t>
            </w:r>
            <w:r w:rsidRPr="00C93B86">
              <w:rPr>
                <w:rFonts w:ascii="Verdana" w:hAnsi="Verdana"/>
              </w:rPr>
              <w:t xml:space="preserve">.  </w:t>
            </w:r>
          </w:p>
          <w:p w14:paraId="2EEE2B91" w14:textId="1234EC92" w:rsidR="001E64C2" w:rsidRPr="00C93B86" w:rsidRDefault="001E64C2" w:rsidP="00805350">
            <w:pPr>
              <w:tabs>
                <w:tab w:val="center" w:pos="4680"/>
                <w:tab w:val="right" w:pos="9360"/>
              </w:tabs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Knowledge of emerging trends of public relations and communications.</w:t>
            </w:r>
          </w:p>
          <w:p w14:paraId="13644CEC" w14:textId="391317ED" w:rsidR="002F0829" w:rsidRPr="00C93B86" w:rsidRDefault="002F0829" w:rsidP="00805350">
            <w:pPr>
              <w:tabs>
                <w:tab w:val="center" w:pos="4680"/>
                <w:tab w:val="right" w:pos="9360"/>
              </w:tabs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Ability to use Microsoft Office-based business software applications, business-specific software applications, and website/social media applications.</w:t>
            </w:r>
          </w:p>
          <w:p w14:paraId="7D2D0D13" w14:textId="7190A4B2" w:rsidR="001E64C2" w:rsidRPr="00C93B86" w:rsidRDefault="001E64C2" w:rsidP="00805350">
            <w:pPr>
              <w:tabs>
                <w:tab w:val="center" w:pos="4680"/>
                <w:tab w:val="right" w:pos="9360"/>
              </w:tabs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Knowledge of the principles and techniques of mass and targeted communication, public speaking, and marketing.</w:t>
            </w:r>
          </w:p>
        </w:tc>
      </w:tr>
      <w:tr w:rsidR="00A44D15" w:rsidRPr="00C93B86" w14:paraId="7D2D0D18" w14:textId="77777777" w:rsidTr="007012C1">
        <w:tc>
          <w:tcPr>
            <w:tcW w:w="9576" w:type="dxa"/>
          </w:tcPr>
          <w:p w14:paraId="7D2D0D17" w14:textId="77777777" w:rsidR="006A49EB" w:rsidRPr="00C93B86" w:rsidRDefault="006A49EB" w:rsidP="00805350">
            <w:pPr>
              <w:tabs>
                <w:tab w:val="center" w:pos="4680"/>
                <w:tab w:val="right" w:pos="9360"/>
              </w:tabs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Knowledge and understanding of public sector organizational structure.</w:t>
            </w:r>
          </w:p>
        </w:tc>
      </w:tr>
      <w:tr w:rsidR="00A44D15" w:rsidRPr="00C93B86" w14:paraId="7D2D0D1A" w14:textId="77777777" w:rsidTr="007012C1">
        <w:trPr>
          <w:cantSplit/>
        </w:trPr>
        <w:tc>
          <w:tcPr>
            <w:tcW w:w="9576" w:type="dxa"/>
          </w:tcPr>
          <w:p w14:paraId="7D2D0D19" w14:textId="2AE0D77A" w:rsidR="00C02384" w:rsidRPr="00C93B86" w:rsidRDefault="007E7DF4" w:rsidP="00805350">
            <w:pPr>
              <w:tabs>
                <w:tab w:val="center" w:pos="4680"/>
              </w:tabs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lastRenderedPageBreak/>
              <w:t>Ability to effectively prioritize and execute tasks in a high-pressure, high-expectation environment.</w:t>
            </w:r>
          </w:p>
        </w:tc>
      </w:tr>
      <w:tr w:rsidR="00A44D15" w:rsidRPr="00C93B86" w14:paraId="74BAE837" w14:textId="77777777" w:rsidTr="007012C1">
        <w:trPr>
          <w:cantSplit/>
        </w:trPr>
        <w:tc>
          <w:tcPr>
            <w:tcW w:w="9576" w:type="dxa"/>
          </w:tcPr>
          <w:p w14:paraId="2E571E83" w14:textId="4887091C" w:rsidR="00453756" w:rsidRPr="00C93B86" w:rsidRDefault="009871DF" w:rsidP="00805350">
            <w:pPr>
              <w:tabs>
                <w:tab w:val="center" w:pos="4680"/>
                <w:tab w:val="right" w:pos="9360"/>
              </w:tabs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Ability to meet and communicate</w:t>
            </w:r>
            <w:r w:rsidR="00453756" w:rsidRPr="00C93B86">
              <w:rPr>
                <w:rFonts w:ascii="Verdana" w:hAnsi="Verdana"/>
              </w:rPr>
              <w:t xml:space="preserve"> effectively with City </w:t>
            </w:r>
            <w:r w:rsidR="00997830" w:rsidRPr="00C93B86">
              <w:rPr>
                <w:rFonts w:ascii="Verdana" w:hAnsi="Verdana"/>
              </w:rPr>
              <w:t>D</w:t>
            </w:r>
            <w:r w:rsidR="00453756" w:rsidRPr="00C93B86">
              <w:rPr>
                <w:rFonts w:ascii="Verdana" w:hAnsi="Verdana"/>
              </w:rPr>
              <w:t>irectors, electe</w:t>
            </w:r>
            <w:r w:rsidR="003C7FE3" w:rsidRPr="00C93B86">
              <w:rPr>
                <w:rFonts w:ascii="Verdana" w:hAnsi="Verdana"/>
              </w:rPr>
              <w:t xml:space="preserve">d officials, and City </w:t>
            </w:r>
            <w:proofErr w:type="gramStart"/>
            <w:r w:rsidR="003C7FE3" w:rsidRPr="00C93B86">
              <w:rPr>
                <w:rFonts w:ascii="Verdana" w:hAnsi="Verdana"/>
              </w:rPr>
              <w:t>employees;</w:t>
            </w:r>
            <w:proofErr w:type="gramEnd"/>
            <w:r w:rsidR="00453756" w:rsidRPr="00C93B86">
              <w:rPr>
                <w:rFonts w:ascii="Verdana" w:hAnsi="Verdana"/>
              </w:rPr>
              <w:t xml:space="preserve"> the p</w:t>
            </w:r>
            <w:r w:rsidR="0029727E" w:rsidRPr="00C93B86">
              <w:rPr>
                <w:rFonts w:ascii="Verdana" w:hAnsi="Verdana"/>
              </w:rPr>
              <w:t>ublic, and members of the media.</w:t>
            </w:r>
          </w:p>
          <w:p w14:paraId="2A9D6F13" w14:textId="5C73B93F" w:rsidR="00893CCB" w:rsidRPr="00C93B86" w:rsidRDefault="00453756" w:rsidP="00805350">
            <w:pPr>
              <w:tabs>
                <w:tab w:val="center" w:pos="4680"/>
                <w:tab w:val="right" w:pos="9360"/>
              </w:tabs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Ability to resolve conflicts utilizing strong interpersonal and communication skills.</w:t>
            </w:r>
          </w:p>
        </w:tc>
      </w:tr>
      <w:tr w:rsidR="009871DF" w:rsidRPr="00C93B86" w14:paraId="7D2D0D1C" w14:textId="77777777" w:rsidTr="007012C1">
        <w:trPr>
          <w:cantSplit/>
        </w:trPr>
        <w:tc>
          <w:tcPr>
            <w:tcW w:w="9576" w:type="dxa"/>
          </w:tcPr>
          <w:p w14:paraId="7D2D0D1B" w14:textId="05F0DAE6" w:rsidR="009871DF" w:rsidRPr="00C93B86" w:rsidRDefault="009871DF" w:rsidP="009871DF">
            <w:pPr>
              <w:tabs>
                <w:tab w:val="center" w:pos="4680"/>
                <w:tab w:val="right" w:pos="9360"/>
              </w:tabs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Knowledge of research, analysis techniques, procedures, and related reporting methods.</w:t>
            </w:r>
          </w:p>
        </w:tc>
      </w:tr>
      <w:tr w:rsidR="009871DF" w:rsidRPr="00C93B86" w14:paraId="7D2D0D1E" w14:textId="77777777" w:rsidTr="007012C1">
        <w:tc>
          <w:tcPr>
            <w:tcW w:w="9576" w:type="dxa"/>
          </w:tcPr>
          <w:p w14:paraId="055765D6" w14:textId="77777777" w:rsidR="009871DF" w:rsidRPr="00C93B86" w:rsidRDefault="009871DF" w:rsidP="009871DF">
            <w:pPr>
              <w:tabs>
                <w:tab w:val="center" w:pos="4680"/>
                <w:tab w:val="right" w:pos="9360"/>
              </w:tabs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Ability to work both independently and in a team-oriented, collaborative environment.</w:t>
            </w:r>
          </w:p>
          <w:p w14:paraId="7D2D0D1D" w14:textId="0C1347A2" w:rsidR="00B34DC9" w:rsidRPr="00C93B86" w:rsidRDefault="00B34DC9" w:rsidP="009871DF">
            <w:pPr>
              <w:tabs>
                <w:tab w:val="center" w:pos="4680"/>
                <w:tab w:val="right" w:pos="9360"/>
              </w:tabs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Effective organizational skills including ability to manage multiple projects with the adaptability to meet changing priorities.</w:t>
            </w:r>
          </w:p>
        </w:tc>
      </w:tr>
      <w:tr w:rsidR="009871DF" w:rsidRPr="00C93B86" w14:paraId="7D2D0D20" w14:textId="77777777" w:rsidTr="007012C1">
        <w:tc>
          <w:tcPr>
            <w:tcW w:w="9576" w:type="dxa"/>
          </w:tcPr>
          <w:p w14:paraId="7D2D0D1F" w14:textId="71691BC2" w:rsidR="009871DF" w:rsidRPr="00C93B86" w:rsidRDefault="009871DF" w:rsidP="009871DF">
            <w:pPr>
              <w:tabs>
                <w:tab w:val="center" w:pos="4680"/>
                <w:tab w:val="right" w:pos="9360"/>
              </w:tabs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>Ability to plan, organize, schedule, and delegate work activities.</w:t>
            </w:r>
          </w:p>
        </w:tc>
      </w:tr>
      <w:tr w:rsidR="009871DF" w:rsidRPr="00C93B86" w14:paraId="7D2D0D22" w14:textId="77777777" w:rsidTr="007012C1">
        <w:tc>
          <w:tcPr>
            <w:tcW w:w="9576" w:type="dxa"/>
          </w:tcPr>
          <w:p w14:paraId="7D2D0D21" w14:textId="3056E84B" w:rsidR="009871DF" w:rsidRPr="00C93B86" w:rsidRDefault="009871DF" w:rsidP="009871DF">
            <w:pPr>
              <w:tabs>
                <w:tab w:val="center" w:pos="4680"/>
                <w:tab w:val="right" w:pos="9360"/>
              </w:tabs>
              <w:spacing w:before="200"/>
              <w:rPr>
                <w:rFonts w:ascii="Verdana" w:hAnsi="Verdana"/>
              </w:rPr>
            </w:pPr>
            <w:r w:rsidRPr="00C93B86">
              <w:rPr>
                <w:rFonts w:ascii="Verdana" w:hAnsi="Verdana"/>
              </w:rPr>
              <w:t xml:space="preserve">Must have mobility and ability to perform field duties in various locations throughout the city. </w:t>
            </w:r>
          </w:p>
        </w:tc>
      </w:tr>
    </w:tbl>
    <w:p w14:paraId="7D2D0D29" w14:textId="77777777" w:rsidR="00C02384" w:rsidRPr="00C93B86" w:rsidRDefault="00C02384" w:rsidP="00CF0F2F">
      <w:pPr>
        <w:tabs>
          <w:tab w:val="center" w:pos="4680"/>
          <w:tab w:val="right" w:pos="9360"/>
        </w:tabs>
        <w:rPr>
          <w:rFonts w:ascii="Verdana" w:hAnsi="Verdana"/>
        </w:rPr>
      </w:pPr>
    </w:p>
    <w:sectPr w:rsidR="00C02384" w:rsidRPr="00C93B86" w:rsidSect="00805350">
      <w:footerReference w:type="default" r:id="rId11"/>
      <w:pgSz w:w="12240" w:h="15840"/>
      <w:pgMar w:top="1440" w:right="1440" w:bottom="960" w:left="1440" w:header="720" w:footer="4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4AA6" w14:textId="77777777" w:rsidR="00B06EA2" w:rsidRDefault="00B06EA2" w:rsidP="00C02384">
      <w:r>
        <w:separator/>
      </w:r>
    </w:p>
  </w:endnote>
  <w:endnote w:type="continuationSeparator" w:id="0">
    <w:p w14:paraId="73FC9D49" w14:textId="77777777" w:rsidR="00B06EA2" w:rsidRDefault="00B06EA2" w:rsidP="00C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0D2E" w14:textId="08C47C18" w:rsidR="00274EA7" w:rsidRDefault="0031378B" w:rsidP="00B575AA">
    <w:pPr>
      <w:tabs>
        <w:tab w:val="right" w:pos="9360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 w:rsidR="00C5093B">
      <w:rPr>
        <w:rFonts w:ascii="Arial" w:hAnsi="Arial"/>
        <w:sz w:val="16"/>
      </w:rPr>
      <w:t>0</w:t>
    </w:r>
    <w:r w:rsidR="0010432F">
      <w:rPr>
        <w:rFonts w:ascii="Arial" w:hAnsi="Arial"/>
        <w:sz w:val="16"/>
      </w:rPr>
      <w:t>9</w:t>
    </w:r>
    <w:r w:rsidR="00C5093B">
      <w:rPr>
        <w:rFonts w:ascii="Arial" w:hAnsi="Arial"/>
        <w:sz w:val="16"/>
      </w:rPr>
      <w:t>/2</w:t>
    </w:r>
    <w:r w:rsidR="0010432F">
      <w:rPr>
        <w:rFonts w:ascii="Arial" w:hAnsi="Arial"/>
        <w:sz w:val="16"/>
      </w:rPr>
      <w:t>4</w:t>
    </w:r>
    <w:r w:rsidR="00C5093B">
      <w:rPr>
        <w:rFonts w:ascii="Arial" w:hAnsi="Arial"/>
        <w:sz w:val="16"/>
      </w:rPr>
      <w:t>/</w:t>
    </w:r>
    <w:r w:rsidR="0010432F">
      <w:rPr>
        <w:rFonts w:ascii="Arial" w:hAnsi="Arial"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C94B" w14:textId="77777777" w:rsidR="00B06EA2" w:rsidRDefault="00B06EA2" w:rsidP="00C02384">
      <w:r>
        <w:separator/>
      </w:r>
    </w:p>
  </w:footnote>
  <w:footnote w:type="continuationSeparator" w:id="0">
    <w:p w14:paraId="65AE9233" w14:textId="77777777" w:rsidR="00B06EA2" w:rsidRDefault="00B06EA2" w:rsidP="00C02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84"/>
    <w:rsid w:val="0002010B"/>
    <w:rsid w:val="000249DC"/>
    <w:rsid w:val="00037AC5"/>
    <w:rsid w:val="0004275E"/>
    <w:rsid w:val="00082AC9"/>
    <w:rsid w:val="0008781A"/>
    <w:rsid w:val="00094D86"/>
    <w:rsid w:val="000D33E5"/>
    <w:rsid w:val="000E664C"/>
    <w:rsid w:val="000F0F9C"/>
    <w:rsid w:val="000F2C6E"/>
    <w:rsid w:val="0010059A"/>
    <w:rsid w:val="0010432F"/>
    <w:rsid w:val="00114796"/>
    <w:rsid w:val="00115AEE"/>
    <w:rsid w:val="00127A66"/>
    <w:rsid w:val="00144ED2"/>
    <w:rsid w:val="00147259"/>
    <w:rsid w:val="00151E54"/>
    <w:rsid w:val="00164EDA"/>
    <w:rsid w:val="00177826"/>
    <w:rsid w:val="0018434A"/>
    <w:rsid w:val="001A6C77"/>
    <w:rsid w:val="001B3002"/>
    <w:rsid w:val="001B3077"/>
    <w:rsid w:val="001D3E18"/>
    <w:rsid w:val="001E2B56"/>
    <w:rsid w:val="001E64C2"/>
    <w:rsid w:val="002001D2"/>
    <w:rsid w:val="002113F0"/>
    <w:rsid w:val="0022385A"/>
    <w:rsid w:val="00224BD8"/>
    <w:rsid w:val="00237AE4"/>
    <w:rsid w:val="002403C2"/>
    <w:rsid w:val="00247502"/>
    <w:rsid w:val="00274EA7"/>
    <w:rsid w:val="00291518"/>
    <w:rsid w:val="0029727E"/>
    <w:rsid w:val="002E098A"/>
    <w:rsid w:val="002F0829"/>
    <w:rsid w:val="002F4C3D"/>
    <w:rsid w:val="003116C7"/>
    <w:rsid w:val="0031378B"/>
    <w:rsid w:val="00314978"/>
    <w:rsid w:val="00326644"/>
    <w:rsid w:val="00337EC5"/>
    <w:rsid w:val="003458C0"/>
    <w:rsid w:val="003523E5"/>
    <w:rsid w:val="003642C2"/>
    <w:rsid w:val="0038092E"/>
    <w:rsid w:val="00387A28"/>
    <w:rsid w:val="003A04FA"/>
    <w:rsid w:val="003A24B7"/>
    <w:rsid w:val="003B7730"/>
    <w:rsid w:val="003C1D03"/>
    <w:rsid w:val="003C3F44"/>
    <w:rsid w:val="003C7FE3"/>
    <w:rsid w:val="003D0AF1"/>
    <w:rsid w:val="003E0232"/>
    <w:rsid w:val="003E110C"/>
    <w:rsid w:val="003F107A"/>
    <w:rsid w:val="00403426"/>
    <w:rsid w:val="0040513A"/>
    <w:rsid w:val="0041029A"/>
    <w:rsid w:val="00417216"/>
    <w:rsid w:val="00431940"/>
    <w:rsid w:val="00432912"/>
    <w:rsid w:val="00433F03"/>
    <w:rsid w:val="004452AC"/>
    <w:rsid w:val="0045122C"/>
    <w:rsid w:val="00453756"/>
    <w:rsid w:val="004830CD"/>
    <w:rsid w:val="00487051"/>
    <w:rsid w:val="004B53E4"/>
    <w:rsid w:val="004C4F32"/>
    <w:rsid w:val="004C5E0C"/>
    <w:rsid w:val="004D56D2"/>
    <w:rsid w:val="004E0227"/>
    <w:rsid w:val="004F5C54"/>
    <w:rsid w:val="00516687"/>
    <w:rsid w:val="00516D87"/>
    <w:rsid w:val="00563F3B"/>
    <w:rsid w:val="00567E4F"/>
    <w:rsid w:val="005704A4"/>
    <w:rsid w:val="0057431F"/>
    <w:rsid w:val="0058605C"/>
    <w:rsid w:val="005C5AAB"/>
    <w:rsid w:val="005C653F"/>
    <w:rsid w:val="005F1E3A"/>
    <w:rsid w:val="005F3470"/>
    <w:rsid w:val="00602983"/>
    <w:rsid w:val="00604F0B"/>
    <w:rsid w:val="00615D73"/>
    <w:rsid w:val="00644061"/>
    <w:rsid w:val="00663D53"/>
    <w:rsid w:val="00664D71"/>
    <w:rsid w:val="0067063E"/>
    <w:rsid w:val="00673CD0"/>
    <w:rsid w:val="006760BD"/>
    <w:rsid w:val="006A2F3A"/>
    <w:rsid w:val="006A49EB"/>
    <w:rsid w:val="006B115F"/>
    <w:rsid w:val="006B733A"/>
    <w:rsid w:val="006F6BAA"/>
    <w:rsid w:val="007012C1"/>
    <w:rsid w:val="00722C5C"/>
    <w:rsid w:val="00736EDC"/>
    <w:rsid w:val="007403D0"/>
    <w:rsid w:val="007852AD"/>
    <w:rsid w:val="0079168F"/>
    <w:rsid w:val="007A035D"/>
    <w:rsid w:val="007A6D88"/>
    <w:rsid w:val="007D3AAC"/>
    <w:rsid w:val="007E7DF4"/>
    <w:rsid w:val="007F127B"/>
    <w:rsid w:val="00805350"/>
    <w:rsid w:val="00806BC6"/>
    <w:rsid w:val="008145FB"/>
    <w:rsid w:val="00817D0B"/>
    <w:rsid w:val="00843CEF"/>
    <w:rsid w:val="00854398"/>
    <w:rsid w:val="00893CCB"/>
    <w:rsid w:val="008C2D15"/>
    <w:rsid w:val="008C6E7F"/>
    <w:rsid w:val="008D286F"/>
    <w:rsid w:val="009045C5"/>
    <w:rsid w:val="00915150"/>
    <w:rsid w:val="0094302E"/>
    <w:rsid w:val="009478FF"/>
    <w:rsid w:val="00963ABE"/>
    <w:rsid w:val="00970508"/>
    <w:rsid w:val="00975586"/>
    <w:rsid w:val="009871DF"/>
    <w:rsid w:val="00987933"/>
    <w:rsid w:val="00997830"/>
    <w:rsid w:val="009F1441"/>
    <w:rsid w:val="00A052BA"/>
    <w:rsid w:val="00A14592"/>
    <w:rsid w:val="00A15701"/>
    <w:rsid w:val="00A31803"/>
    <w:rsid w:val="00A34230"/>
    <w:rsid w:val="00A42305"/>
    <w:rsid w:val="00A44D15"/>
    <w:rsid w:val="00A54160"/>
    <w:rsid w:val="00A7337A"/>
    <w:rsid w:val="00A820B4"/>
    <w:rsid w:val="00AB2F37"/>
    <w:rsid w:val="00AD5FB6"/>
    <w:rsid w:val="00AE2B6F"/>
    <w:rsid w:val="00AE5135"/>
    <w:rsid w:val="00AE5F14"/>
    <w:rsid w:val="00AF038D"/>
    <w:rsid w:val="00B05CA0"/>
    <w:rsid w:val="00B06EA2"/>
    <w:rsid w:val="00B10451"/>
    <w:rsid w:val="00B34DC9"/>
    <w:rsid w:val="00B471D0"/>
    <w:rsid w:val="00B575AA"/>
    <w:rsid w:val="00B73A7D"/>
    <w:rsid w:val="00B73C0C"/>
    <w:rsid w:val="00BA1BC1"/>
    <w:rsid w:val="00BA4FBF"/>
    <w:rsid w:val="00BB6077"/>
    <w:rsid w:val="00BC2C94"/>
    <w:rsid w:val="00BD41F0"/>
    <w:rsid w:val="00BF4013"/>
    <w:rsid w:val="00C02384"/>
    <w:rsid w:val="00C21E23"/>
    <w:rsid w:val="00C5093B"/>
    <w:rsid w:val="00C62810"/>
    <w:rsid w:val="00C66C76"/>
    <w:rsid w:val="00C74676"/>
    <w:rsid w:val="00C93B86"/>
    <w:rsid w:val="00CA2BF7"/>
    <w:rsid w:val="00CC14EE"/>
    <w:rsid w:val="00CF0F2F"/>
    <w:rsid w:val="00CF69C2"/>
    <w:rsid w:val="00D50EDB"/>
    <w:rsid w:val="00D51B48"/>
    <w:rsid w:val="00D70504"/>
    <w:rsid w:val="00DB0464"/>
    <w:rsid w:val="00DF4C31"/>
    <w:rsid w:val="00DF5BDD"/>
    <w:rsid w:val="00E64803"/>
    <w:rsid w:val="00E72A11"/>
    <w:rsid w:val="00E776C1"/>
    <w:rsid w:val="00E82589"/>
    <w:rsid w:val="00E85082"/>
    <w:rsid w:val="00EB495F"/>
    <w:rsid w:val="00EE1113"/>
    <w:rsid w:val="00EE39BD"/>
    <w:rsid w:val="00EE4417"/>
    <w:rsid w:val="00F016CF"/>
    <w:rsid w:val="00F03BAF"/>
    <w:rsid w:val="00F32D40"/>
    <w:rsid w:val="00F35338"/>
    <w:rsid w:val="00F6664E"/>
    <w:rsid w:val="00F83BCB"/>
    <w:rsid w:val="00F8639F"/>
    <w:rsid w:val="00FA4A39"/>
    <w:rsid w:val="00FC4FBF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D0CD0"/>
  <w15:docId w15:val="{09115BC3-C10E-4085-9706-25FEFFB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1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11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110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E110C"/>
    <w:rPr>
      <w:sz w:val="16"/>
    </w:rPr>
  </w:style>
  <w:style w:type="paragraph" w:styleId="CommentText">
    <w:name w:val="annotation text"/>
    <w:basedOn w:val="Normal"/>
    <w:semiHidden/>
    <w:rsid w:val="003E110C"/>
  </w:style>
  <w:style w:type="paragraph" w:styleId="BalloonText">
    <w:name w:val="Balloon Text"/>
    <w:basedOn w:val="Normal"/>
    <w:link w:val="BalloonTextChar"/>
    <w:semiHidden/>
    <w:unhideWhenUsed/>
    <w:rsid w:val="00BB6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607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wner xmlns="C6178EDD-0316-4BA7-AC75-3AA65B71F93C">Reid Holsen</Owner>
    <SPSDescription xmlns="C6178EDD-0316-4BA7-AC75-3AA65B71F93C" xsi:nil="true"/>
    <Status xmlns="C6178EDD-0316-4BA7-AC75-3AA65B71F93C" xsi:nil="true"/>
    <Job_x0020_Function_x0020_Description xmlns="c6178edd-0316-4ba7-ac75-3aa65b71f93c">
      <Url xsi:nil="true"/>
      <Description xsi:nil="true"/>
    </Job_x0020_Function_x0020_Description>
    <_dlc_DocId xmlns="50a1d912-3c56-44b8-bf7e-d9e7ba304597">VSNCU4R6RUQE-1844359733-440</_dlc_DocId>
    <_dlc_DocIdUrl xmlns="50a1d912-3c56-44b8-bf7e-d9e7ba304597">
      <Url>https://insite.siouxfalls.org/sites/ss/Employment%20Information/Job%20Descriptions/_layouts/15/DocIdRedir.aspx?ID=VSNCU4R6RUQE-1844359733-440</Url>
      <Description>VSNCU4R6RUQE-1844359733-440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7BD33D1C3CC4C89177E305E663B38" ma:contentTypeVersion="19" ma:contentTypeDescription="Create a new document." ma:contentTypeScope="" ma:versionID="cf161a01b1659e6d218aac1b5aafda52">
  <xsd:schema xmlns:xsd="http://www.w3.org/2001/XMLSchema" xmlns:xs="http://www.w3.org/2001/XMLSchema" xmlns:p="http://schemas.microsoft.com/office/2006/metadata/properties" xmlns:ns2="C6178EDD-0316-4BA7-AC75-3AA65B71F93C" xmlns:ns3="c6178edd-0316-4ba7-ac75-3aa65b71f93c" xmlns:ns4="50a1d912-3c56-44b8-bf7e-d9e7ba304597" xmlns:ns5="9809af6d-3733-4d72-84ec-70f9720f3806" targetNamespace="http://schemas.microsoft.com/office/2006/metadata/properties" ma:root="true" ma:fieldsID="b547f502bd9d6eb5f1ab9cb1e6afedb8" ns2:_="" ns3:_="" ns4:_="" ns5:_="">
    <xsd:import namespace="C6178EDD-0316-4BA7-AC75-3AA65B71F93C"/>
    <xsd:import namespace="c6178edd-0316-4ba7-ac75-3aa65b71f93c"/>
    <xsd:import namespace="50a1d912-3c56-44b8-bf7e-d9e7ba304597"/>
    <xsd:import namespace="9809af6d-3733-4d72-84ec-70f9720f3806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tatus" minOccurs="0"/>
                <xsd:element ref="ns3:Job_x0020_Function_x0020_Description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78EDD-0316-4BA7-AC75-3AA65B71F93C" elementFormDefault="qualified">
    <xsd:import namespace="http://schemas.microsoft.com/office/2006/documentManagement/types"/>
    <xsd:import namespace="http://schemas.microsoft.com/office/infopath/2007/PartnerControls"/>
    <xsd:element name="Owner" ma:index="4" nillable="true" ma:displayName="Owner" ma:internalName="Owner" ma:readOnly="false">
      <xsd:simpleType>
        <xsd:restriction base="dms:Text"/>
      </xsd:simpleType>
    </xsd:element>
    <xsd:element name="SPSDescription" ma:index="5" nillable="true" ma:displayName="Description" ma:internalName="SPSDescription" ma:readOnly="false">
      <xsd:simpleType>
        <xsd:restriction base="dms:Note">
          <xsd:maxLength value="255"/>
        </xsd:restriction>
      </xsd:simpleType>
    </xsd:element>
    <xsd:element name="Status" ma:index="6" nillable="true" ma:displayName="Status" ma:format="Dropdown" ma:internalName="Status" ma:readOnly="false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78edd-0316-4ba7-ac75-3aa65b71f93c" elementFormDefault="qualified">
    <xsd:import namespace="http://schemas.microsoft.com/office/2006/documentManagement/types"/>
    <xsd:import namespace="http://schemas.microsoft.com/office/infopath/2007/PartnerControls"/>
    <xsd:element name="Job_x0020_Function_x0020_Description" ma:index="9" nillable="true" ma:displayName="Job Function Description" ma:format="Hyperlink" ma:internalName="Job_x0020_Function_x0020_Descrip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d912-3c56-44b8-bf7e-d9e7ba30459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9af6d-3733-4d72-84ec-70f9720f3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1166A-90CC-44A6-967D-74DD3BC1E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366A8-1623-4932-95E5-F7081DCEDEB6}">
  <ds:schemaRefs>
    <ds:schemaRef ds:uri="9809af6d-3733-4d72-84ec-70f9720f3806"/>
    <ds:schemaRef ds:uri="http://purl.org/dc/terms/"/>
    <ds:schemaRef ds:uri="http://schemas.openxmlformats.org/package/2006/metadata/core-properties"/>
    <ds:schemaRef ds:uri="C6178EDD-0316-4BA7-AC75-3AA65B71F93C"/>
    <ds:schemaRef ds:uri="http://schemas.microsoft.com/office/2006/documentManagement/types"/>
    <ds:schemaRef ds:uri="http://purl.org/dc/elements/1.1/"/>
    <ds:schemaRef ds:uri="http://schemas.microsoft.com/office/2006/metadata/properties"/>
    <ds:schemaRef ds:uri="c6178edd-0316-4ba7-ac75-3aa65b71f93c"/>
    <ds:schemaRef ds:uri="http://schemas.microsoft.com/office/infopath/2007/PartnerControls"/>
    <ds:schemaRef ds:uri="50a1d912-3c56-44b8-bf7e-d9e7ba3045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F93D73-CA0B-4689-8D10-1CEEB16997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E715C6-7A3A-4F51-B6B2-CFDA2A8877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1A9789-DD53-4F6E-960B-25D800E4E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78EDD-0316-4BA7-AC75-3AA65B71F93C"/>
    <ds:schemaRef ds:uri="c6178edd-0316-4ba7-ac75-3aa65b71f93c"/>
    <ds:schemaRef ds:uri="50a1d912-3c56-44b8-bf7e-d9e7ba304597"/>
    <ds:schemaRef ds:uri="9809af6d-3733-4d72-84ec-70f9720f3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Mayor's Office Communications Coordinator</vt:lpstr>
    </vt:vector>
  </TitlesOfParts>
  <Manager>1</Manager>
  <Company>Appointive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Mayor's Office Communications Coordinator</dc:title>
  <dc:subject>D</dc:subject>
  <dc:creator>6</dc:creator>
  <cp:lastModifiedBy>Emily Krizmanich</cp:lastModifiedBy>
  <cp:revision>6</cp:revision>
  <cp:lastPrinted>2020-03-10T21:04:00Z</cp:lastPrinted>
  <dcterms:created xsi:type="dcterms:W3CDTF">2021-09-24T14:21:00Z</dcterms:created>
  <dcterms:modified xsi:type="dcterms:W3CDTF">2022-01-24T21:42:00Z</dcterms:modified>
  <cp:category>Mayor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0x01010076E7BD33D1C3CC4C89177E305E663B38</vt:lpwstr>
  </property>
  <property fmtid="{D5CDD505-2E9C-101B-9397-08002B2CF9AE}" pid="3" name="_dlc_DocIdItemGuid">
    <vt:lpwstr>b0ce53d6-aa78-4c27-a7e0-12ba766ec9ee</vt:lpwstr>
  </property>
</Properties>
</file>